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7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2898"/>
        <w:gridCol w:w="2790"/>
        <w:gridCol w:w="2970"/>
        <w:gridCol w:w="2790"/>
        <w:gridCol w:w="3330"/>
      </w:tblGrid>
      <w:tr w:rsidR="005E1053" w:rsidRPr="0011123F" w:rsidTr="00C141F5">
        <w:trPr>
          <w:trHeight w:val="274"/>
        </w:trPr>
        <w:tc>
          <w:tcPr>
            <w:tcW w:w="14778" w:type="dxa"/>
            <w:gridSpan w:val="5"/>
          </w:tcPr>
          <w:p w:rsidR="005E1053" w:rsidRPr="00D54511" w:rsidRDefault="005E1053" w:rsidP="006833A2">
            <w:pPr>
              <w:pStyle w:val="Header"/>
              <w:jc w:val="center"/>
              <w:rPr>
                <w:b/>
                <w:sz w:val="20"/>
                <w:szCs w:val="20"/>
              </w:rPr>
            </w:pPr>
            <w:bookmarkStart w:id="0" w:name="_GoBack"/>
            <w:bookmarkEnd w:id="0"/>
            <w:r w:rsidRPr="00D54511">
              <w:rPr>
                <w:b/>
                <w:sz w:val="20"/>
                <w:szCs w:val="20"/>
              </w:rPr>
              <w:t>Gwinnett County Public Schools Mathematics</w:t>
            </w:r>
            <w:r>
              <w:rPr>
                <w:b/>
                <w:sz w:val="20"/>
                <w:szCs w:val="20"/>
              </w:rPr>
              <w:t>:</w:t>
            </w:r>
            <w:r w:rsidRPr="00D54511">
              <w:rPr>
                <w:b/>
                <w:sz w:val="20"/>
                <w:szCs w:val="20"/>
              </w:rPr>
              <w:t xml:space="preserve"> </w:t>
            </w:r>
            <w:r>
              <w:rPr>
                <w:b/>
                <w:sz w:val="20"/>
                <w:szCs w:val="20"/>
              </w:rPr>
              <w:t>Kindergarten</w:t>
            </w:r>
            <w:r w:rsidRPr="00D54511">
              <w:rPr>
                <w:b/>
                <w:sz w:val="20"/>
                <w:szCs w:val="20"/>
              </w:rPr>
              <w:t xml:space="preserve"> – Instructional Calendar</w:t>
            </w:r>
            <w:r>
              <w:rPr>
                <w:b/>
                <w:sz w:val="20"/>
                <w:szCs w:val="20"/>
              </w:rPr>
              <w:t xml:space="preserve"> 201</w:t>
            </w:r>
            <w:r w:rsidR="006833A2">
              <w:rPr>
                <w:b/>
                <w:sz w:val="20"/>
                <w:szCs w:val="20"/>
              </w:rPr>
              <w:t>3</w:t>
            </w:r>
            <w:r>
              <w:rPr>
                <w:b/>
                <w:sz w:val="20"/>
                <w:szCs w:val="20"/>
              </w:rPr>
              <w:t>-201</w:t>
            </w:r>
            <w:r w:rsidR="006833A2">
              <w:rPr>
                <w:b/>
                <w:sz w:val="20"/>
                <w:szCs w:val="20"/>
              </w:rPr>
              <w:t>4</w:t>
            </w:r>
          </w:p>
        </w:tc>
      </w:tr>
      <w:tr w:rsidR="006833A2" w:rsidRPr="0011123F" w:rsidTr="00C141F5">
        <w:trPr>
          <w:trHeight w:val="274"/>
        </w:trPr>
        <w:tc>
          <w:tcPr>
            <w:tcW w:w="14778" w:type="dxa"/>
            <w:gridSpan w:val="5"/>
            <w:tcBorders>
              <w:bottom w:val="single" w:sz="24" w:space="0" w:color="auto"/>
            </w:tcBorders>
            <w:vAlign w:val="center"/>
          </w:tcPr>
          <w:p w:rsidR="006833A2" w:rsidRPr="00D54511" w:rsidRDefault="006833A2" w:rsidP="00DF4018">
            <w:pPr>
              <w:pStyle w:val="Header"/>
              <w:jc w:val="center"/>
              <w:rPr>
                <w:b/>
                <w:sz w:val="20"/>
                <w:szCs w:val="20"/>
              </w:rPr>
            </w:pPr>
            <w:r>
              <w:rPr>
                <w:b/>
                <w:sz w:val="20"/>
                <w:szCs w:val="20"/>
              </w:rPr>
              <w:t>Standards for Mathematical Practice #s 1- 8 taught throughout all units.</w:t>
            </w:r>
          </w:p>
        </w:tc>
      </w:tr>
      <w:tr w:rsidR="006833A2" w:rsidRPr="00DF5AAD" w:rsidTr="00D454D2">
        <w:trPr>
          <w:trHeight w:val="216"/>
        </w:trPr>
        <w:tc>
          <w:tcPr>
            <w:tcW w:w="2898" w:type="dxa"/>
            <w:tcBorders>
              <w:top w:val="single" w:sz="24" w:space="0" w:color="auto"/>
              <w:bottom w:val="single" w:sz="4" w:space="0" w:color="auto"/>
              <w:right w:val="single" w:sz="24" w:space="0" w:color="auto"/>
            </w:tcBorders>
          </w:tcPr>
          <w:p w:rsidR="006833A2" w:rsidRPr="00D54511" w:rsidRDefault="006833A2" w:rsidP="006833A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1</w:t>
            </w:r>
            <w:r w:rsidRPr="006833A2">
              <w:rPr>
                <w:rFonts w:asciiTheme="minorHAnsi" w:hAnsiTheme="minorHAnsi" w:cstheme="minorHAnsi"/>
                <w:sz w:val="18"/>
                <w:szCs w:val="18"/>
                <w:vertAlign w:val="superscript"/>
              </w:rPr>
              <w:t>st</w:t>
            </w:r>
            <w:r>
              <w:rPr>
                <w:rFonts w:asciiTheme="minorHAnsi" w:hAnsiTheme="minorHAnsi" w:cstheme="minorHAnsi"/>
                <w:sz w:val="18"/>
                <w:szCs w:val="18"/>
              </w:rPr>
              <w:t xml:space="preserve"> Quarter</w:t>
            </w:r>
          </w:p>
        </w:tc>
        <w:tc>
          <w:tcPr>
            <w:tcW w:w="2790" w:type="dxa"/>
            <w:tcBorders>
              <w:top w:val="single" w:sz="24" w:space="0" w:color="auto"/>
              <w:left w:val="single" w:sz="24" w:space="0" w:color="auto"/>
              <w:bottom w:val="single" w:sz="4" w:space="0" w:color="auto"/>
              <w:right w:val="single" w:sz="24" w:space="0" w:color="auto"/>
            </w:tcBorders>
          </w:tcPr>
          <w:p w:rsidR="006833A2" w:rsidRPr="00D54511" w:rsidRDefault="006833A2" w:rsidP="006833A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2nd</w:t>
            </w:r>
            <w:r w:rsidRPr="00D54511">
              <w:rPr>
                <w:rFonts w:asciiTheme="minorHAnsi" w:hAnsiTheme="minorHAnsi" w:cstheme="minorHAnsi"/>
                <w:sz w:val="18"/>
                <w:szCs w:val="18"/>
              </w:rPr>
              <w:t xml:space="preserve"> Quarter</w:t>
            </w:r>
          </w:p>
        </w:tc>
        <w:tc>
          <w:tcPr>
            <w:tcW w:w="5760" w:type="dxa"/>
            <w:gridSpan w:val="2"/>
            <w:tcBorders>
              <w:top w:val="single" w:sz="24" w:space="0" w:color="auto"/>
              <w:left w:val="single" w:sz="24" w:space="0" w:color="auto"/>
              <w:bottom w:val="single" w:sz="4" w:space="0" w:color="auto"/>
              <w:right w:val="single" w:sz="24" w:space="0" w:color="auto"/>
            </w:tcBorders>
          </w:tcPr>
          <w:p w:rsidR="006833A2" w:rsidRPr="00D54511" w:rsidRDefault="006833A2" w:rsidP="006833A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3</w:t>
            </w:r>
            <w:r>
              <w:rPr>
                <w:rFonts w:asciiTheme="minorHAnsi" w:hAnsiTheme="minorHAnsi" w:cstheme="minorHAnsi"/>
                <w:sz w:val="18"/>
                <w:szCs w:val="18"/>
                <w:vertAlign w:val="superscript"/>
              </w:rPr>
              <w:t xml:space="preserve">rd </w:t>
            </w:r>
            <w:r w:rsidRPr="00D54511">
              <w:rPr>
                <w:rFonts w:asciiTheme="minorHAnsi" w:hAnsiTheme="minorHAnsi" w:cstheme="minorHAnsi"/>
                <w:sz w:val="18"/>
                <w:szCs w:val="18"/>
              </w:rPr>
              <w:t>Quarter</w:t>
            </w:r>
          </w:p>
        </w:tc>
        <w:tc>
          <w:tcPr>
            <w:tcW w:w="3330" w:type="dxa"/>
            <w:tcBorders>
              <w:top w:val="single" w:sz="24" w:space="0" w:color="auto"/>
              <w:left w:val="single" w:sz="24" w:space="0" w:color="auto"/>
              <w:bottom w:val="single" w:sz="4" w:space="0" w:color="auto"/>
            </w:tcBorders>
          </w:tcPr>
          <w:p w:rsidR="006833A2" w:rsidRPr="00D54511" w:rsidRDefault="006833A2" w:rsidP="006833A2">
            <w:pPr>
              <w:spacing w:after="0" w:line="240" w:lineRule="auto"/>
              <w:jc w:val="center"/>
              <w:rPr>
                <w:rFonts w:asciiTheme="minorHAnsi" w:hAnsiTheme="minorHAnsi" w:cstheme="minorHAnsi"/>
                <w:sz w:val="18"/>
                <w:szCs w:val="18"/>
              </w:rPr>
            </w:pPr>
            <w:r w:rsidRPr="00D54511">
              <w:rPr>
                <w:rFonts w:asciiTheme="minorHAnsi" w:hAnsiTheme="minorHAnsi" w:cstheme="minorHAnsi"/>
                <w:sz w:val="18"/>
                <w:szCs w:val="18"/>
              </w:rPr>
              <w:t>4</w:t>
            </w:r>
            <w:r w:rsidRPr="00D54511">
              <w:rPr>
                <w:rFonts w:asciiTheme="minorHAnsi" w:hAnsiTheme="minorHAnsi" w:cstheme="minorHAnsi"/>
                <w:sz w:val="18"/>
                <w:szCs w:val="18"/>
                <w:vertAlign w:val="superscript"/>
              </w:rPr>
              <w:t>th</w:t>
            </w:r>
            <w:r w:rsidRPr="00D54511">
              <w:rPr>
                <w:rFonts w:asciiTheme="minorHAnsi" w:hAnsiTheme="minorHAnsi" w:cstheme="minorHAnsi"/>
                <w:sz w:val="18"/>
                <w:szCs w:val="18"/>
              </w:rPr>
              <w:t xml:space="preserve"> Quarter</w:t>
            </w:r>
          </w:p>
        </w:tc>
      </w:tr>
      <w:tr w:rsidR="006833A2" w:rsidRPr="00DF5AAD" w:rsidTr="00D454D2">
        <w:trPr>
          <w:trHeight w:val="216"/>
        </w:trPr>
        <w:tc>
          <w:tcPr>
            <w:tcW w:w="2898" w:type="dxa"/>
            <w:tcBorders>
              <w:top w:val="single" w:sz="4" w:space="0" w:color="auto"/>
              <w:bottom w:val="single" w:sz="4" w:space="0" w:color="auto"/>
              <w:right w:val="single" w:sz="24" w:space="0" w:color="auto"/>
            </w:tcBorders>
            <w:shd w:val="clear" w:color="auto" w:fill="D9D9D9"/>
          </w:tcPr>
          <w:p w:rsidR="006833A2" w:rsidRPr="00717324" w:rsidRDefault="006833A2" w:rsidP="006833A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 xml:space="preserve">GCPS </w:t>
            </w:r>
            <w:r w:rsidRPr="00717324">
              <w:rPr>
                <w:rFonts w:asciiTheme="minorHAnsi" w:hAnsiTheme="minorHAnsi" w:cstheme="minorHAnsi"/>
                <w:sz w:val="18"/>
                <w:szCs w:val="18"/>
              </w:rPr>
              <w:t xml:space="preserve">Unit </w:t>
            </w:r>
            <w:r>
              <w:rPr>
                <w:rFonts w:asciiTheme="minorHAnsi" w:hAnsiTheme="minorHAnsi" w:cstheme="minorHAnsi"/>
                <w:sz w:val="18"/>
                <w:szCs w:val="18"/>
              </w:rPr>
              <w:t>1 (GA Unit 3)</w:t>
            </w:r>
          </w:p>
        </w:tc>
        <w:tc>
          <w:tcPr>
            <w:tcW w:w="2790" w:type="dxa"/>
            <w:tcBorders>
              <w:top w:val="single" w:sz="4" w:space="0" w:color="auto"/>
              <w:left w:val="single" w:sz="24" w:space="0" w:color="auto"/>
              <w:bottom w:val="single" w:sz="4" w:space="0" w:color="auto"/>
              <w:right w:val="single" w:sz="24" w:space="0" w:color="auto"/>
            </w:tcBorders>
            <w:shd w:val="clear" w:color="auto" w:fill="D9D9D9"/>
          </w:tcPr>
          <w:p w:rsidR="006833A2" w:rsidRPr="00D54511" w:rsidRDefault="006833A2" w:rsidP="006833A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 xml:space="preserve">GCPS </w:t>
            </w:r>
            <w:r w:rsidRPr="00D54511">
              <w:rPr>
                <w:rFonts w:asciiTheme="minorHAnsi" w:hAnsiTheme="minorHAnsi" w:cstheme="minorHAnsi"/>
                <w:sz w:val="18"/>
                <w:szCs w:val="18"/>
              </w:rPr>
              <w:t xml:space="preserve">Unit </w:t>
            </w:r>
            <w:r>
              <w:rPr>
                <w:rFonts w:asciiTheme="minorHAnsi" w:hAnsiTheme="minorHAnsi" w:cstheme="minorHAnsi"/>
                <w:sz w:val="18"/>
                <w:szCs w:val="18"/>
              </w:rPr>
              <w:t>2 (GA Unit 1)</w:t>
            </w:r>
          </w:p>
        </w:tc>
        <w:tc>
          <w:tcPr>
            <w:tcW w:w="2970" w:type="dxa"/>
            <w:tcBorders>
              <w:top w:val="single" w:sz="4" w:space="0" w:color="auto"/>
              <w:left w:val="single" w:sz="24" w:space="0" w:color="auto"/>
            </w:tcBorders>
            <w:shd w:val="clear" w:color="auto" w:fill="D9D9D9"/>
          </w:tcPr>
          <w:p w:rsidR="006833A2" w:rsidRPr="00D54511" w:rsidRDefault="006833A2" w:rsidP="006833A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 xml:space="preserve">GCPS </w:t>
            </w:r>
            <w:r w:rsidRPr="00D54511">
              <w:rPr>
                <w:rFonts w:asciiTheme="minorHAnsi" w:hAnsiTheme="minorHAnsi" w:cstheme="minorHAnsi"/>
                <w:sz w:val="18"/>
                <w:szCs w:val="18"/>
              </w:rPr>
              <w:t xml:space="preserve">Unit </w:t>
            </w:r>
            <w:r>
              <w:rPr>
                <w:rFonts w:asciiTheme="minorHAnsi" w:hAnsiTheme="minorHAnsi" w:cstheme="minorHAnsi"/>
                <w:sz w:val="18"/>
                <w:szCs w:val="18"/>
              </w:rPr>
              <w:t>3 (GA Unit 2)</w:t>
            </w:r>
          </w:p>
        </w:tc>
        <w:tc>
          <w:tcPr>
            <w:tcW w:w="2790" w:type="dxa"/>
            <w:tcBorders>
              <w:top w:val="single" w:sz="4" w:space="0" w:color="auto"/>
              <w:bottom w:val="single" w:sz="4" w:space="0" w:color="auto"/>
              <w:right w:val="single" w:sz="24" w:space="0" w:color="auto"/>
            </w:tcBorders>
            <w:shd w:val="clear" w:color="auto" w:fill="D9D9D9"/>
          </w:tcPr>
          <w:p w:rsidR="006833A2" w:rsidRPr="00D54511" w:rsidRDefault="006833A2" w:rsidP="006833A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 xml:space="preserve">GCPS </w:t>
            </w:r>
            <w:r w:rsidRPr="00D54511">
              <w:rPr>
                <w:rFonts w:asciiTheme="minorHAnsi" w:hAnsiTheme="minorHAnsi" w:cstheme="minorHAnsi"/>
                <w:sz w:val="18"/>
                <w:szCs w:val="18"/>
              </w:rPr>
              <w:t xml:space="preserve">Unit </w:t>
            </w:r>
            <w:r>
              <w:rPr>
                <w:rFonts w:asciiTheme="minorHAnsi" w:hAnsiTheme="minorHAnsi" w:cstheme="minorHAnsi"/>
                <w:sz w:val="18"/>
                <w:szCs w:val="18"/>
              </w:rPr>
              <w:t>4 (GA Units 4, 6)</w:t>
            </w:r>
          </w:p>
        </w:tc>
        <w:tc>
          <w:tcPr>
            <w:tcW w:w="3330" w:type="dxa"/>
            <w:tcBorders>
              <w:top w:val="single" w:sz="4" w:space="0" w:color="auto"/>
              <w:left w:val="single" w:sz="24" w:space="0" w:color="auto"/>
            </w:tcBorders>
            <w:shd w:val="clear" w:color="auto" w:fill="D9D9D9"/>
          </w:tcPr>
          <w:p w:rsidR="006833A2" w:rsidRPr="00D54511" w:rsidRDefault="006833A2" w:rsidP="006833A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 xml:space="preserve">GCPS </w:t>
            </w:r>
            <w:r w:rsidRPr="00D54511">
              <w:rPr>
                <w:rFonts w:asciiTheme="minorHAnsi" w:hAnsiTheme="minorHAnsi" w:cstheme="minorHAnsi"/>
                <w:sz w:val="18"/>
                <w:szCs w:val="18"/>
              </w:rPr>
              <w:t xml:space="preserve">Unit </w:t>
            </w:r>
            <w:r>
              <w:rPr>
                <w:rFonts w:asciiTheme="minorHAnsi" w:hAnsiTheme="minorHAnsi" w:cstheme="minorHAnsi"/>
                <w:sz w:val="18"/>
                <w:szCs w:val="18"/>
              </w:rPr>
              <w:t>5 (GA Unit 5)</w:t>
            </w:r>
          </w:p>
        </w:tc>
      </w:tr>
      <w:tr w:rsidR="006833A2" w:rsidRPr="00DF5AAD" w:rsidTr="00D454D2">
        <w:trPr>
          <w:trHeight w:val="216"/>
        </w:trPr>
        <w:tc>
          <w:tcPr>
            <w:tcW w:w="2898" w:type="dxa"/>
            <w:tcBorders>
              <w:top w:val="single" w:sz="4" w:space="0" w:color="auto"/>
              <w:bottom w:val="single" w:sz="4" w:space="0" w:color="auto"/>
              <w:right w:val="single" w:sz="24" w:space="0" w:color="auto"/>
            </w:tcBorders>
            <w:vAlign w:val="center"/>
          </w:tcPr>
          <w:p w:rsidR="006833A2" w:rsidRPr="00717324" w:rsidRDefault="006833A2" w:rsidP="006833A2">
            <w:pPr>
              <w:spacing w:after="0" w:line="240" w:lineRule="auto"/>
              <w:jc w:val="center"/>
              <w:rPr>
                <w:rFonts w:asciiTheme="minorHAnsi" w:hAnsiTheme="minorHAnsi" w:cstheme="minorHAnsi"/>
                <w:sz w:val="18"/>
                <w:szCs w:val="18"/>
              </w:rPr>
            </w:pPr>
            <w:r>
              <w:rPr>
                <w:rFonts w:asciiTheme="minorHAnsi" w:hAnsiTheme="minorHAnsi" w:cstheme="minorHAnsi"/>
                <w:b/>
                <w:sz w:val="18"/>
                <w:szCs w:val="18"/>
              </w:rPr>
              <w:t>Sophisticated Shapes</w:t>
            </w:r>
          </w:p>
        </w:tc>
        <w:tc>
          <w:tcPr>
            <w:tcW w:w="2790" w:type="dxa"/>
            <w:tcBorders>
              <w:top w:val="single" w:sz="4" w:space="0" w:color="auto"/>
              <w:left w:val="single" w:sz="24" w:space="0" w:color="auto"/>
              <w:bottom w:val="single" w:sz="4" w:space="0" w:color="auto"/>
              <w:right w:val="single" w:sz="24" w:space="0" w:color="auto"/>
            </w:tcBorders>
            <w:vAlign w:val="center"/>
          </w:tcPr>
          <w:p w:rsidR="006833A2" w:rsidRPr="00D54511" w:rsidRDefault="006833A2" w:rsidP="006833A2">
            <w:pPr>
              <w:spacing w:after="0" w:line="240" w:lineRule="auto"/>
              <w:jc w:val="center"/>
              <w:rPr>
                <w:rFonts w:asciiTheme="minorHAnsi" w:hAnsiTheme="minorHAnsi" w:cstheme="minorHAnsi"/>
                <w:sz w:val="18"/>
                <w:szCs w:val="18"/>
              </w:rPr>
            </w:pPr>
            <w:r>
              <w:rPr>
                <w:rFonts w:asciiTheme="minorHAnsi" w:hAnsiTheme="minorHAnsi" w:cstheme="minorHAnsi"/>
                <w:b/>
                <w:sz w:val="18"/>
                <w:szCs w:val="18"/>
              </w:rPr>
              <w:t>Counting with Friends</w:t>
            </w:r>
          </w:p>
        </w:tc>
        <w:tc>
          <w:tcPr>
            <w:tcW w:w="2970" w:type="dxa"/>
            <w:tcBorders>
              <w:left w:val="single" w:sz="24" w:space="0" w:color="auto"/>
            </w:tcBorders>
            <w:vAlign w:val="center"/>
          </w:tcPr>
          <w:p w:rsidR="006833A2" w:rsidRPr="00D54511" w:rsidRDefault="006833A2" w:rsidP="006833A2">
            <w:pPr>
              <w:spacing w:after="0" w:line="240" w:lineRule="auto"/>
              <w:jc w:val="center"/>
              <w:rPr>
                <w:rFonts w:asciiTheme="minorHAnsi" w:hAnsiTheme="minorHAnsi" w:cstheme="minorHAnsi"/>
                <w:sz w:val="18"/>
                <w:szCs w:val="18"/>
              </w:rPr>
            </w:pPr>
            <w:r>
              <w:rPr>
                <w:rFonts w:asciiTheme="minorHAnsi" w:hAnsiTheme="minorHAnsi" w:cstheme="minorHAnsi"/>
                <w:b/>
                <w:sz w:val="18"/>
                <w:szCs w:val="18"/>
              </w:rPr>
              <w:t>Building Numbers</w:t>
            </w:r>
          </w:p>
        </w:tc>
        <w:tc>
          <w:tcPr>
            <w:tcW w:w="2790" w:type="dxa"/>
            <w:tcBorders>
              <w:top w:val="single" w:sz="4" w:space="0" w:color="auto"/>
              <w:bottom w:val="single" w:sz="4" w:space="0" w:color="auto"/>
              <w:right w:val="single" w:sz="24" w:space="0" w:color="auto"/>
            </w:tcBorders>
            <w:vAlign w:val="center"/>
          </w:tcPr>
          <w:p w:rsidR="006833A2" w:rsidRPr="00D54511" w:rsidRDefault="006833A2" w:rsidP="006833A2">
            <w:pPr>
              <w:spacing w:after="0" w:line="240" w:lineRule="auto"/>
              <w:jc w:val="center"/>
              <w:rPr>
                <w:rFonts w:asciiTheme="minorHAnsi" w:hAnsiTheme="minorHAnsi" w:cstheme="minorHAnsi"/>
                <w:sz w:val="18"/>
                <w:szCs w:val="18"/>
              </w:rPr>
            </w:pPr>
            <w:r>
              <w:rPr>
                <w:rFonts w:asciiTheme="minorHAnsi" w:hAnsiTheme="minorHAnsi" w:cstheme="minorHAnsi"/>
                <w:b/>
                <w:sz w:val="18"/>
                <w:szCs w:val="18"/>
              </w:rPr>
              <w:t>Investigating Addition and Subtraction</w:t>
            </w:r>
          </w:p>
        </w:tc>
        <w:tc>
          <w:tcPr>
            <w:tcW w:w="3330" w:type="dxa"/>
            <w:tcBorders>
              <w:left w:val="single" w:sz="24" w:space="0" w:color="auto"/>
            </w:tcBorders>
            <w:vAlign w:val="center"/>
          </w:tcPr>
          <w:p w:rsidR="006833A2" w:rsidRPr="00D54511" w:rsidRDefault="006833A2" w:rsidP="006833A2">
            <w:pPr>
              <w:spacing w:after="0" w:line="240" w:lineRule="auto"/>
              <w:jc w:val="center"/>
              <w:rPr>
                <w:rFonts w:asciiTheme="minorHAnsi" w:hAnsiTheme="minorHAnsi" w:cstheme="minorHAnsi"/>
                <w:sz w:val="18"/>
                <w:szCs w:val="18"/>
              </w:rPr>
            </w:pPr>
            <w:r>
              <w:rPr>
                <w:rFonts w:asciiTheme="minorHAnsi" w:hAnsiTheme="minorHAnsi" w:cstheme="minorHAnsi"/>
                <w:b/>
                <w:sz w:val="18"/>
                <w:szCs w:val="18"/>
              </w:rPr>
              <w:t>Measuring and Analyzing Data</w:t>
            </w:r>
          </w:p>
        </w:tc>
      </w:tr>
      <w:tr w:rsidR="006833A2" w:rsidRPr="00DF5AAD" w:rsidTr="00D454D2">
        <w:trPr>
          <w:trHeight w:val="6220"/>
        </w:trPr>
        <w:tc>
          <w:tcPr>
            <w:tcW w:w="2898" w:type="dxa"/>
            <w:tcBorders>
              <w:top w:val="single" w:sz="4" w:space="0" w:color="auto"/>
              <w:bottom w:val="thickThinSmallGap" w:sz="24" w:space="0" w:color="auto"/>
              <w:right w:val="single" w:sz="24" w:space="0" w:color="auto"/>
            </w:tcBorders>
          </w:tcPr>
          <w:p w:rsidR="006833A2" w:rsidRPr="00DE315E" w:rsidRDefault="006833A2" w:rsidP="006833A2">
            <w:pPr>
              <w:spacing w:after="0" w:line="240" w:lineRule="auto"/>
              <w:rPr>
                <w:rFonts w:asciiTheme="minorHAnsi" w:hAnsiTheme="minorHAnsi" w:cstheme="minorHAnsi"/>
                <w:sz w:val="16"/>
                <w:szCs w:val="16"/>
              </w:rPr>
            </w:pPr>
            <w:r w:rsidRPr="00DE315E">
              <w:rPr>
                <w:rFonts w:asciiTheme="minorHAnsi" w:hAnsiTheme="minorHAnsi" w:cstheme="minorHAnsi"/>
                <w:sz w:val="16"/>
                <w:szCs w:val="16"/>
              </w:rPr>
              <w:t>24.</w:t>
            </w:r>
            <w:r w:rsidR="004B0A1A">
              <w:rPr>
                <w:rFonts w:asciiTheme="minorHAnsi" w:hAnsiTheme="minorHAnsi" w:cstheme="minorHAnsi"/>
                <w:sz w:val="16"/>
                <w:szCs w:val="16"/>
              </w:rPr>
              <w:t xml:space="preserve"> </w:t>
            </w:r>
            <w:r w:rsidRPr="00DE315E">
              <w:rPr>
                <w:rFonts w:asciiTheme="minorHAnsi" w:hAnsiTheme="minorHAnsi" w:cstheme="minorHAnsi"/>
                <w:sz w:val="16"/>
                <w:szCs w:val="16"/>
              </w:rPr>
              <w:t>G.1 describe objects in the environment using names of shapes and describe the relative positions of these objects using terms such as above, below, beside, in front of, to the left of, to the right of, behind, and next to</w:t>
            </w:r>
          </w:p>
          <w:p w:rsidR="006833A2" w:rsidRPr="00D454D2" w:rsidRDefault="006833A2" w:rsidP="006833A2">
            <w:pPr>
              <w:spacing w:after="0" w:line="240" w:lineRule="auto"/>
              <w:rPr>
                <w:rFonts w:asciiTheme="minorHAnsi" w:hAnsiTheme="minorHAnsi" w:cstheme="minorHAnsi"/>
                <w:sz w:val="8"/>
                <w:szCs w:val="8"/>
              </w:rPr>
            </w:pPr>
          </w:p>
          <w:p w:rsidR="006833A2" w:rsidRPr="00DE315E" w:rsidRDefault="006833A2" w:rsidP="006833A2">
            <w:pPr>
              <w:spacing w:after="0" w:line="240" w:lineRule="auto"/>
              <w:rPr>
                <w:rFonts w:asciiTheme="minorHAnsi" w:hAnsiTheme="minorHAnsi" w:cstheme="minorHAnsi"/>
                <w:sz w:val="16"/>
                <w:szCs w:val="16"/>
              </w:rPr>
            </w:pPr>
            <w:r w:rsidRPr="00DE315E">
              <w:rPr>
                <w:rFonts w:asciiTheme="minorHAnsi" w:hAnsiTheme="minorHAnsi" w:cstheme="minorHAnsi"/>
                <w:sz w:val="16"/>
                <w:szCs w:val="16"/>
              </w:rPr>
              <w:t>25.</w:t>
            </w:r>
            <w:r w:rsidR="004B0A1A">
              <w:rPr>
                <w:rFonts w:asciiTheme="minorHAnsi" w:hAnsiTheme="minorHAnsi" w:cstheme="minorHAnsi"/>
                <w:sz w:val="16"/>
                <w:szCs w:val="16"/>
              </w:rPr>
              <w:t xml:space="preserve"> </w:t>
            </w:r>
            <w:r w:rsidRPr="00DE315E">
              <w:rPr>
                <w:rFonts w:asciiTheme="minorHAnsi" w:hAnsiTheme="minorHAnsi" w:cstheme="minorHAnsi"/>
                <w:sz w:val="16"/>
                <w:szCs w:val="16"/>
              </w:rPr>
              <w:t>G.2 name shapes correctly regardless of their orientations or overall size</w:t>
            </w:r>
          </w:p>
          <w:p w:rsidR="006833A2" w:rsidRPr="00D454D2" w:rsidRDefault="006833A2" w:rsidP="006833A2">
            <w:pPr>
              <w:spacing w:after="0" w:line="240" w:lineRule="auto"/>
              <w:rPr>
                <w:rFonts w:asciiTheme="minorHAnsi" w:hAnsiTheme="minorHAnsi" w:cstheme="minorHAnsi"/>
                <w:sz w:val="8"/>
                <w:szCs w:val="8"/>
              </w:rPr>
            </w:pPr>
          </w:p>
          <w:p w:rsidR="006833A2" w:rsidRPr="00DE315E" w:rsidRDefault="006833A2" w:rsidP="006833A2">
            <w:pPr>
              <w:spacing w:after="0" w:line="240" w:lineRule="auto"/>
              <w:rPr>
                <w:rFonts w:asciiTheme="minorHAnsi" w:hAnsiTheme="minorHAnsi" w:cstheme="minorHAnsi"/>
                <w:sz w:val="16"/>
                <w:szCs w:val="16"/>
              </w:rPr>
            </w:pPr>
            <w:r w:rsidRPr="00DE315E">
              <w:rPr>
                <w:rFonts w:asciiTheme="minorHAnsi" w:hAnsiTheme="minorHAnsi" w:cstheme="minorHAnsi"/>
                <w:sz w:val="16"/>
                <w:szCs w:val="16"/>
              </w:rPr>
              <w:t>26.</w:t>
            </w:r>
            <w:r w:rsidR="004B0A1A">
              <w:rPr>
                <w:rFonts w:asciiTheme="minorHAnsi" w:hAnsiTheme="minorHAnsi" w:cstheme="minorHAnsi"/>
                <w:sz w:val="16"/>
                <w:szCs w:val="16"/>
              </w:rPr>
              <w:t xml:space="preserve"> </w:t>
            </w:r>
            <w:r w:rsidRPr="00DE315E">
              <w:rPr>
                <w:rFonts w:asciiTheme="minorHAnsi" w:hAnsiTheme="minorHAnsi" w:cstheme="minorHAnsi"/>
                <w:sz w:val="16"/>
                <w:szCs w:val="16"/>
              </w:rPr>
              <w:t>G.3 classify shapes as two-dimensional (lying in a plane, “flat”) or three-dimensional (“solid”)</w:t>
            </w:r>
          </w:p>
          <w:p w:rsidR="008C6625" w:rsidRDefault="008C6625" w:rsidP="006833A2">
            <w:pPr>
              <w:spacing w:after="0" w:line="240" w:lineRule="auto"/>
              <w:rPr>
                <w:rFonts w:asciiTheme="minorHAnsi" w:hAnsiTheme="minorHAnsi" w:cstheme="minorHAnsi"/>
                <w:sz w:val="8"/>
                <w:szCs w:val="8"/>
              </w:rPr>
            </w:pPr>
          </w:p>
          <w:p w:rsidR="006833A2" w:rsidRPr="00DE315E" w:rsidRDefault="006833A2" w:rsidP="006833A2">
            <w:pPr>
              <w:spacing w:after="0" w:line="240" w:lineRule="auto"/>
              <w:rPr>
                <w:rFonts w:asciiTheme="minorHAnsi" w:hAnsiTheme="minorHAnsi" w:cstheme="minorHAnsi"/>
                <w:sz w:val="16"/>
                <w:szCs w:val="16"/>
              </w:rPr>
            </w:pPr>
            <w:r w:rsidRPr="00DE315E">
              <w:rPr>
                <w:rFonts w:asciiTheme="minorHAnsi" w:hAnsiTheme="minorHAnsi" w:cstheme="minorHAnsi"/>
                <w:sz w:val="16"/>
                <w:szCs w:val="16"/>
              </w:rPr>
              <w:t>27.</w:t>
            </w:r>
            <w:r w:rsidR="004B0A1A">
              <w:rPr>
                <w:rFonts w:asciiTheme="minorHAnsi" w:hAnsiTheme="minorHAnsi" w:cstheme="minorHAnsi"/>
                <w:sz w:val="16"/>
                <w:szCs w:val="16"/>
              </w:rPr>
              <w:t xml:space="preserve"> </w:t>
            </w:r>
            <w:r w:rsidRPr="00DE315E">
              <w:rPr>
                <w:rFonts w:asciiTheme="minorHAnsi" w:hAnsiTheme="minorHAnsi" w:cstheme="minorHAnsi"/>
                <w:sz w:val="16"/>
                <w:szCs w:val="16"/>
              </w:rPr>
              <w:t>G.4 analyze and compare two- and three-dimensional shapes, in different sizes and orientations, using informal language to describe their similarities, differences, parts (e.g., number of sides and vertices/corners), and other attributes (e.g., having sides of equal length)</w:t>
            </w:r>
          </w:p>
          <w:p w:rsidR="006833A2" w:rsidRPr="00D454D2" w:rsidRDefault="006833A2" w:rsidP="006833A2">
            <w:pPr>
              <w:spacing w:after="0" w:line="240" w:lineRule="auto"/>
              <w:rPr>
                <w:rFonts w:asciiTheme="minorHAnsi" w:hAnsiTheme="minorHAnsi" w:cstheme="minorHAnsi"/>
                <w:sz w:val="8"/>
                <w:szCs w:val="8"/>
              </w:rPr>
            </w:pPr>
          </w:p>
          <w:p w:rsidR="006833A2" w:rsidRPr="003D619A" w:rsidRDefault="006833A2" w:rsidP="00DC6FF1">
            <w:pPr>
              <w:spacing w:after="0" w:line="240" w:lineRule="auto"/>
              <w:rPr>
                <w:rFonts w:cs="Calibri"/>
                <w:sz w:val="16"/>
                <w:szCs w:val="16"/>
              </w:rPr>
            </w:pPr>
            <w:r w:rsidRPr="00DE315E">
              <w:rPr>
                <w:rFonts w:asciiTheme="minorHAnsi" w:hAnsiTheme="minorHAnsi" w:cstheme="minorHAnsi"/>
                <w:sz w:val="16"/>
                <w:szCs w:val="16"/>
              </w:rPr>
              <w:t>28.</w:t>
            </w:r>
            <w:r w:rsidR="004B0A1A">
              <w:rPr>
                <w:rFonts w:asciiTheme="minorHAnsi" w:hAnsiTheme="minorHAnsi" w:cstheme="minorHAnsi"/>
                <w:sz w:val="16"/>
                <w:szCs w:val="16"/>
              </w:rPr>
              <w:t xml:space="preserve"> </w:t>
            </w:r>
            <w:r w:rsidRPr="00DE315E">
              <w:rPr>
                <w:rFonts w:asciiTheme="minorHAnsi" w:hAnsiTheme="minorHAnsi" w:cstheme="minorHAnsi"/>
                <w:sz w:val="16"/>
                <w:szCs w:val="16"/>
              </w:rPr>
              <w:t>G.</w:t>
            </w:r>
            <w:r w:rsidRPr="003D619A">
              <w:rPr>
                <w:rFonts w:asciiTheme="minorHAnsi" w:hAnsiTheme="minorHAnsi" w:cstheme="minorHAnsi"/>
                <w:sz w:val="16"/>
                <w:szCs w:val="16"/>
              </w:rPr>
              <w:t xml:space="preserve">5 </w:t>
            </w:r>
            <w:r w:rsidR="003D619A" w:rsidRPr="003D619A">
              <w:rPr>
                <w:bCs/>
                <w:sz w:val="16"/>
                <w:szCs w:val="16"/>
              </w:rPr>
              <w:t>Model shapes in the world by building shapes from components (e.g., sticks and clay balls) and drawing shapes.</w:t>
            </w:r>
          </w:p>
          <w:p w:rsidR="00DC6FF1" w:rsidRPr="00DC6FF1" w:rsidRDefault="00DC6FF1" w:rsidP="00DC6FF1">
            <w:pPr>
              <w:spacing w:after="0" w:line="240" w:lineRule="auto"/>
              <w:rPr>
                <w:rFonts w:asciiTheme="minorHAnsi" w:hAnsiTheme="minorHAnsi" w:cstheme="minorHAnsi"/>
                <w:sz w:val="16"/>
                <w:szCs w:val="16"/>
              </w:rPr>
            </w:pPr>
          </w:p>
          <w:p w:rsidR="006833A2" w:rsidRPr="00DE315E" w:rsidRDefault="006833A2" w:rsidP="006833A2">
            <w:pPr>
              <w:spacing w:after="0" w:line="240" w:lineRule="auto"/>
              <w:rPr>
                <w:rFonts w:asciiTheme="minorHAnsi" w:hAnsiTheme="minorHAnsi" w:cstheme="minorHAnsi"/>
                <w:sz w:val="16"/>
                <w:szCs w:val="16"/>
              </w:rPr>
            </w:pPr>
            <w:r w:rsidRPr="00DE315E">
              <w:rPr>
                <w:rFonts w:asciiTheme="minorHAnsi" w:hAnsiTheme="minorHAnsi" w:cstheme="minorHAnsi"/>
                <w:sz w:val="16"/>
                <w:szCs w:val="16"/>
              </w:rPr>
              <w:t>29.</w:t>
            </w:r>
            <w:r w:rsidR="004B0A1A">
              <w:rPr>
                <w:rFonts w:asciiTheme="minorHAnsi" w:hAnsiTheme="minorHAnsi" w:cstheme="minorHAnsi"/>
                <w:sz w:val="16"/>
                <w:szCs w:val="16"/>
              </w:rPr>
              <w:t xml:space="preserve"> </w:t>
            </w:r>
            <w:r w:rsidRPr="00DE315E">
              <w:rPr>
                <w:rFonts w:asciiTheme="minorHAnsi" w:hAnsiTheme="minorHAnsi" w:cstheme="minorHAnsi"/>
                <w:sz w:val="16"/>
                <w:szCs w:val="16"/>
              </w:rPr>
              <w:t xml:space="preserve">G.6 </w:t>
            </w:r>
            <w:proofErr w:type="gramStart"/>
            <w:r w:rsidRPr="00DE315E">
              <w:rPr>
                <w:rFonts w:asciiTheme="minorHAnsi" w:hAnsiTheme="minorHAnsi" w:cstheme="minorHAnsi"/>
                <w:sz w:val="16"/>
                <w:szCs w:val="16"/>
              </w:rPr>
              <w:t>compose</w:t>
            </w:r>
            <w:proofErr w:type="gramEnd"/>
            <w:r w:rsidRPr="00DE315E">
              <w:rPr>
                <w:rFonts w:asciiTheme="minorHAnsi" w:hAnsiTheme="minorHAnsi" w:cstheme="minorHAnsi"/>
                <w:sz w:val="16"/>
                <w:szCs w:val="16"/>
              </w:rPr>
              <w:t xml:space="preserve"> simple shapes to form larger shapes</w:t>
            </w:r>
            <w:r w:rsidR="003D619A">
              <w:rPr>
                <w:rFonts w:asciiTheme="minorHAnsi" w:hAnsiTheme="minorHAnsi" w:cstheme="minorHAnsi"/>
                <w:sz w:val="16"/>
                <w:szCs w:val="16"/>
              </w:rPr>
              <w:t xml:space="preserve"> </w:t>
            </w:r>
            <w:r w:rsidR="003D619A" w:rsidRPr="00DC6FF1">
              <w:rPr>
                <w:rFonts w:cs="Calibri"/>
                <w:sz w:val="16"/>
                <w:szCs w:val="16"/>
              </w:rPr>
              <w:t>e.g., "Can you join these two triangles with full sides touching to make a rectangle?"</w:t>
            </w:r>
          </w:p>
          <w:p w:rsidR="00D454D2" w:rsidRPr="00D454D2" w:rsidRDefault="00D454D2" w:rsidP="006833A2">
            <w:pPr>
              <w:spacing w:after="0" w:line="240" w:lineRule="auto"/>
              <w:rPr>
                <w:rFonts w:asciiTheme="minorHAnsi" w:hAnsiTheme="minorHAnsi" w:cstheme="minorHAnsi"/>
                <w:sz w:val="8"/>
                <w:szCs w:val="8"/>
              </w:rPr>
            </w:pPr>
          </w:p>
          <w:p w:rsidR="00D454D2" w:rsidRPr="00DE315E" w:rsidRDefault="00A93F49" w:rsidP="00D454D2">
            <w:pPr>
              <w:spacing w:after="0" w:line="240" w:lineRule="auto"/>
              <w:rPr>
                <w:rFonts w:asciiTheme="minorHAnsi" w:hAnsiTheme="minorHAnsi" w:cstheme="minorHAnsi"/>
                <w:sz w:val="16"/>
                <w:szCs w:val="16"/>
              </w:rPr>
            </w:pPr>
            <w:r>
              <w:rPr>
                <w:rFonts w:asciiTheme="minorHAnsi" w:hAnsiTheme="minorHAnsi" w:cstheme="minorHAnsi"/>
                <w:sz w:val="16"/>
                <w:szCs w:val="16"/>
              </w:rPr>
              <w:t xml:space="preserve">18.OA.PRE. </w:t>
            </w:r>
            <w:r w:rsidR="00D454D2" w:rsidRPr="00DE315E">
              <w:rPr>
                <w:rFonts w:asciiTheme="minorHAnsi" w:hAnsiTheme="minorHAnsi" w:cstheme="minorHAnsi"/>
                <w:sz w:val="16"/>
                <w:szCs w:val="16"/>
              </w:rPr>
              <w:t>identify, create, extend, and transfer patterns from one representation to another using calendars, actions, objects, and geometric shapes</w:t>
            </w:r>
          </w:p>
          <w:p w:rsidR="00D454D2" w:rsidRPr="00D454D2" w:rsidRDefault="00D454D2" w:rsidP="006833A2">
            <w:pPr>
              <w:spacing w:after="0" w:line="240" w:lineRule="auto"/>
              <w:rPr>
                <w:rFonts w:asciiTheme="minorHAnsi" w:hAnsiTheme="minorHAnsi" w:cstheme="minorHAnsi"/>
                <w:sz w:val="8"/>
                <w:szCs w:val="8"/>
              </w:rPr>
            </w:pPr>
          </w:p>
          <w:p w:rsidR="00852C1B" w:rsidRDefault="004B0A1A" w:rsidP="00852C1B">
            <w:pPr>
              <w:rPr>
                <w:rFonts w:cs="Calibri"/>
                <w:color w:val="000000"/>
                <w:sz w:val="16"/>
                <w:szCs w:val="16"/>
              </w:rPr>
            </w:pPr>
            <w:r>
              <w:rPr>
                <w:rFonts w:cs="Calibri"/>
                <w:color w:val="000000"/>
                <w:sz w:val="16"/>
                <w:szCs w:val="16"/>
              </w:rPr>
              <w:t>22</w:t>
            </w:r>
            <w:r w:rsidR="00852C1B">
              <w:rPr>
                <w:rFonts w:cs="Calibri"/>
                <w:color w:val="000000"/>
                <w:sz w:val="16"/>
                <w:szCs w:val="16"/>
              </w:rPr>
              <w:t>.  MD.3 classify objects into given categories; count the numbers of objects in each category and sort the categories by count</w:t>
            </w:r>
          </w:p>
          <w:p w:rsidR="006833A2" w:rsidRPr="00DE315E" w:rsidRDefault="006833A2" w:rsidP="00693A8A">
            <w:pPr>
              <w:spacing w:after="0" w:line="240" w:lineRule="auto"/>
              <w:rPr>
                <w:rFonts w:asciiTheme="minorHAnsi" w:hAnsiTheme="minorHAnsi" w:cstheme="minorHAnsi"/>
                <w:sz w:val="16"/>
                <w:szCs w:val="16"/>
              </w:rPr>
            </w:pPr>
          </w:p>
        </w:tc>
        <w:tc>
          <w:tcPr>
            <w:tcW w:w="2790" w:type="dxa"/>
            <w:tcBorders>
              <w:top w:val="single" w:sz="4" w:space="0" w:color="auto"/>
              <w:left w:val="single" w:sz="24" w:space="0" w:color="auto"/>
              <w:bottom w:val="thickThinSmallGap" w:sz="24" w:space="0" w:color="auto"/>
              <w:right w:val="single" w:sz="24" w:space="0" w:color="auto"/>
            </w:tcBorders>
          </w:tcPr>
          <w:p w:rsidR="006833A2" w:rsidRPr="00DE315E" w:rsidRDefault="006833A2" w:rsidP="006833A2">
            <w:pPr>
              <w:spacing w:after="0" w:line="240" w:lineRule="auto"/>
              <w:rPr>
                <w:rFonts w:asciiTheme="minorHAnsi" w:hAnsiTheme="minorHAnsi" w:cstheme="minorHAnsi"/>
                <w:sz w:val="16"/>
                <w:szCs w:val="16"/>
              </w:rPr>
            </w:pPr>
            <w:r w:rsidRPr="00DE315E">
              <w:rPr>
                <w:rFonts w:asciiTheme="minorHAnsi" w:hAnsiTheme="minorHAnsi" w:cstheme="minorHAnsi"/>
                <w:sz w:val="16"/>
                <w:szCs w:val="16"/>
              </w:rPr>
              <w:t>1.</w:t>
            </w:r>
            <w:r w:rsidR="004B0A1A">
              <w:rPr>
                <w:rFonts w:asciiTheme="minorHAnsi" w:hAnsiTheme="minorHAnsi" w:cstheme="minorHAnsi"/>
                <w:sz w:val="16"/>
                <w:szCs w:val="16"/>
              </w:rPr>
              <w:t xml:space="preserve"> </w:t>
            </w:r>
            <w:r w:rsidRPr="00DE315E">
              <w:rPr>
                <w:rFonts w:asciiTheme="minorHAnsi" w:hAnsiTheme="minorHAnsi" w:cstheme="minorHAnsi"/>
                <w:sz w:val="16"/>
                <w:szCs w:val="16"/>
              </w:rPr>
              <w:t>CC.1 count to 100 by ones and tens</w:t>
            </w:r>
          </w:p>
          <w:p w:rsidR="00D454D2" w:rsidRPr="00D454D2" w:rsidRDefault="00D454D2" w:rsidP="00D454D2">
            <w:pPr>
              <w:spacing w:after="0" w:line="240" w:lineRule="auto"/>
              <w:rPr>
                <w:rFonts w:asciiTheme="minorHAnsi" w:hAnsiTheme="minorHAnsi" w:cstheme="minorHAnsi"/>
                <w:sz w:val="8"/>
                <w:szCs w:val="8"/>
              </w:rPr>
            </w:pPr>
          </w:p>
          <w:p w:rsidR="006833A2" w:rsidRPr="00DE315E" w:rsidRDefault="00FC64B6" w:rsidP="006833A2">
            <w:pPr>
              <w:spacing w:after="0" w:line="240" w:lineRule="auto"/>
              <w:ind w:left="-3"/>
              <w:rPr>
                <w:rFonts w:asciiTheme="minorHAnsi" w:hAnsiTheme="minorHAnsi" w:cstheme="minorHAnsi"/>
                <w:sz w:val="16"/>
                <w:szCs w:val="16"/>
              </w:rPr>
            </w:pPr>
            <w:r w:rsidRPr="00DE315E">
              <w:rPr>
                <w:rFonts w:asciiTheme="minorHAnsi" w:hAnsiTheme="minorHAnsi" w:cstheme="minorHAnsi"/>
                <w:sz w:val="16"/>
                <w:szCs w:val="16"/>
              </w:rPr>
              <w:t xml:space="preserve"> </w:t>
            </w:r>
            <w:r w:rsidR="006833A2" w:rsidRPr="00DE315E">
              <w:rPr>
                <w:rFonts w:asciiTheme="minorHAnsi" w:hAnsiTheme="minorHAnsi" w:cstheme="minorHAnsi"/>
                <w:sz w:val="16"/>
                <w:szCs w:val="16"/>
              </w:rPr>
              <w:t>2.</w:t>
            </w:r>
            <w:r w:rsidR="004B0A1A">
              <w:rPr>
                <w:rFonts w:asciiTheme="minorHAnsi" w:hAnsiTheme="minorHAnsi" w:cstheme="minorHAnsi"/>
                <w:sz w:val="16"/>
                <w:szCs w:val="16"/>
              </w:rPr>
              <w:t xml:space="preserve"> </w:t>
            </w:r>
            <w:r w:rsidR="006833A2" w:rsidRPr="00DE315E">
              <w:rPr>
                <w:rFonts w:asciiTheme="minorHAnsi" w:hAnsiTheme="minorHAnsi" w:cstheme="minorHAnsi"/>
                <w:sz w:val="16"/>
                <w:szCs w:val="16"/>
              </w:rPr>
              <w:t>CC.2 count forward by ones, beginning from a given number within the known sequence (instead of having to begin at 1)</w:t>
            </w:r>
          </w:p>
          <w:p w:rsidR="00D454D2" w:rsidRPr="00D454D2" w:rsidRDefault="00D454D2" w:rsidP="00D454D2">
            <w:pPr>
              <w:spacing w:after="0" w:line="240" w:lineRule="auto"/>
              <w:rPr>
                <w:rFonts w:asciiTheme="minorHAnsi" w:hAnsiTheme="minorHAnsi" w:cstheme="minorHAnsi"/>
                <w:sz w:val="8"/>
                <w:szCs w:val="8"/>
              </w:rPr>
            </w:pPr>
          </w:p>
          <w:p w:rsidR="006833A2" w:rsidRPr="00DE315E" w:rsidRDefault="00FC64B6" w:rsidP="006833A2">
            <w:pPr>
              <w:spacing w:after="0" w:line="240" w:lineRule="auto"/>
              <w:ind w:left="-3"/>
              <w:rPr>
                <w:rFonts w:asciiTheme="minorHAnsi" w:hAnsiTheme="minorHAnsi" w:cstheme="minorHAnsi"/>
                <w:sz w:val="16"/>
                <w:szCs w:val="16"/>
              </w:rPr>
            </w:pPr>
            <w:r w:rsidRPr="00DE315E">
              <w:rPr>
                <w:rFonts w:asciiTheme="minorHAnsi" w:hAnsiTheme="minorHAnsi" w:cstheme="minorHAnsi"/>
                <w:sz w:val="16"/>
                <w:szCs w:val="16"/>
              </w:rPr>
              <w:t xml:space="preserve"> </w:t>
            </w:r>
            <w:r w:rsidR="006833A2" w:rsidRPr="00DE315E">
              <w:rPr>
                <w:rFonts w:asciiTheme="minorHAnsi" w:hAnsiTheme="minorHAnsi" w:cstheme="minorHAnsi"/>
                <w:sz w:val="16"/>
                <w:szCs w:val="16"/>
              </w:rPr>
              <w:t>3.</w:t>
            </w:r>
            <w:r w:rsidR="004B0A1A">
              <w:rPr>
                <w:rFonts w:asciiTheme="minorHAnsi" w:hAnsiTheme="minorHAnsi" w:cstheme="minorHAnsi"/>
                <w:sz w:val="16"/>
                <w:szCs w:val="16"/>
              </w:rPr>
              <w:t xml:space="preserve"> </w:t>
            </w:r>
            <w:r w:rsidR="006833A2" w:rsidRPr="00DE315E">
              <w:rPr>
                <w:rFonts w:asciiTheme="minorHAnsi" w:hAnsiTheme="minorHAnsi" w:cstheme="minorHAnsi"/>
                <w:sz w:val="16"/>
                <w:szCs w:val="16"/>
              </w:rPr>
              <w:t>CC.3 write numerals from 0 to 20 and represent a number of objects with a written numeral 0 - 20 with 0 representing a count of no objects</w:t>
            </w:r>
          </w:p>
          <w:p w:rsidR="00D454D2" w:rsidRPr="00D454D2" w:rsidRDefault="00D454D2" w:rsidP="00D454D2">
            <w:pPr>
              <w:spacing w:after="0" w:line="240" w:lineRule="auto"/>
              <w:rPr>
                <w:rFonts w:asciiTheme="minorHAnsi" w:hAnsiTheme="minorHAnsi" w:cstheme="minorHAnsi"/>
                <w:sz w:val="8"/>
                <w:szCs w:val="8"/>
              </w:rPr>
            </w:pPr>
          </w:p>
          <w:p w:rsidR="006833A2" w:rsidRPr="00DE315E" w:rsidRDefault="006833A2" w:rsidP="006833A2">
            <w:pPr>
              <w:spacing w:after="0" w:line="240" w:lineRule="auto"/>
              <w:ind w:left="-3"/>
              <w:rPr>
                <w:rFonts w:asciiTheme="minorHAnsi" w:hAnsiTheme="minorHAnsi" w:cstheme="minorHAnsi"/>
                <w:sz w:val="16"/>
                <w:szCs w:val="16"/>
              </w:rPr>
            </w:pPr>
            <w:r w:rsidRPr="00DE315E">
              <w:rPr>
                <w:rFonts w:asciiTheme="minorHAnsi" w:hAnsiTheme="minorHAnsi" w:cstheme="minorHAnsi"/>
                <w:sz w:val="16"/>
                <w:szCs w:val="16"/>
              </w:rPr>
              <w:t>4.</w:t>
            </w:r>
            <w:r w:rsidR="004B0A1A">
              <w:rPr>
                <w:rFonts w:asciiTheme="minorHAnsi" w:hAnsiTheme="minorHAnsi" w:cstheme="minorHAnsi"/>
                <w:sz w:val="16"/>
                <w:szCs w:val="16"/>
              </w:rPr>
              <w:t xml:space="preserve"> </w:t>
            </w:r>
            <w:r w:rsidRPr="00DE315E">
              <w:rPr>
                <w:rFonts w:asciiTheme="minorHAnsi" w:hAnsiTheme="minorHAnsi" w:cstheme="minorHAnsi"/>
                <w:sz w:val="16"/>
                <w:szCs w:val="16"/>
              </w:rPr>
              <w:t>CC.4 demonstrate the relationship between numbers and quantities to 20; connect counting to cardinality</w:t>
            </w:r>
          </w:p>
          <w:p w:rsidR="00D454D2" w:rsidRPr="00D454D2" w:rsidRDefault="00D454D2" w:rsidP="00D454D2">
            <w:pPr>
              <w:spacing w:after="0" w:line="240" w:lineRule="auto"/>
              <w:rPr>
                <w:rFonts w:asciiTheme="minorHAnsi" w:hAnsiTheme="minorHAnsi" w:cstheme="minorHAnsi"/>
                <w:sz w:val="8"/>
                <w:szCs w:val="8"/>
              </w:rPr>
            </w:pPr>
          </w:p>
          <w:p w:rsidR="006833A2" w:rsidRPr="00DE315E" w:rsidRDefault="006833A2" w:rsidP="006833A2">
            <w:pPr>
              <w:spacing w:after="0" w:line="240" w:lineRule="auto"/>
              <w:ind w:left="-3"/>
              <w:rPr>
                <w:rFonts w:asciiTheme="minorHAnsi" w:hAnsiTheme="minorHAnsi" w:cstheme="minorHAnsi"/>
                <w:sz w:val="16"/>
                <w:szCs w:val="16"/>
              </w:rPr>
            </w:pPr>
            <w:r w:rsidRPr="00DE315E">
              <w:rPr>
                <w:rFonts w:asciiTheme="minorHAnsi" w:hAnsiTheme="minorHAnsi" w:cstheme="minorHAnsi"/>
                <w:sz w:val="16"/>
                <w:szCs w:val="16"/>
              </w:rPr>
              <w:t>6.</w:t>
            </w:r>
            <w:r w:rsidR="004B0A1A">
              <w:rPr>
                <w:rFonts w:asciiTheme="minorHAnsi" w:hAnsiTheme="minorHAnsi" w:cstheme="minorHAnsi"/>
                <w:sz w:val="16"/>
                <w:szCs w:val="16"/>
              </w:rPr>
              <w:t xml:space="preserve"> </w:t>
            </w:r>
            <w:r w:rsidRPr="00DE315E">
              <w:rPr>
                <w:rFonts w:asciiTheme="minorHAnsi" w:hAnsiTheme="minorHAnsi" w:cstheme="minorHAnsi"/>
                <w:sz w:val="16"/>
                <w:szCs w:val="16"/>
              </w:rPr>
              <w:t>CC.4</w:t>
            </w:r>
            <w:r w:rsidR="00852C1B">
              <w:rPr>
                <w:rFonts w:asciiTheme="minorHAnsi" w:hAnsiTheme="minorHAnsi" w:cstheme="minorHAnsi"/>
                <w:sz w:val="16"/>
                <w:szCs w:val="16"/>
              </w:rPr>
              <w:t>_b.</w:t>
            </w:r>
            <w:r w:rsidRPr="00DE315E">
              <w:rPr>
                <w:rFonts w:asciiTheme="minorHAnsi" w:hAnsiTheme="minorHAnsi" w:cstheme="minorHAnsi"/>
                <w:sz w:val="16"/>
                <w:szCs w:val="16"/>
              </w:rPr>
              <w:t xml:space="preserve"> demonstrate that the last stated number tells the number of objects counted; the number of objects is the same regardless of their arrangement or the order in which they were counted</w:t>
            </w:r>
          </w:p>
          <w:p w:rsidR="00D454D2" w:rsidRPr="00D454D2" w:rsidRDefault="00D454D2" w:rsidP="00D454D2">
            <w:pPr>
              <w:spacing w:after="0" w:line="240" w:lineRule="auto"/>
              <w:rPr>
                <w:rFonts w:asciiTheme="minorHAnsi" w:hAnsiTheme="minorHAnsi" w:cstheme="minorHAnsi"/>
                <w:sz w:val="8"/>
                <w:szCs w:val="8"/>
              </w:rPr>
            </w:pPr>
          </w:p>
          <w:p w:rsidR="006833A2" w:rsidRPr="00DE315E" w:rsidRDefault="00A93F49" w:rsidP="006833A2">
            <w:pPr>
              <w:spacing w:after="0" w:line="240" w:lineRule="auto"/>
              <w:ind w:left="-3"/>
              <w:rPr>
                <w:rFonts w:asciiTheme="minorHAnsi" w:hAnsiTheme="minorHAnsi" w:cstheme="minorHAnsi"/>
                <w:sz w:val="16"/>
                <w:szCs w:val="16"/>
              </w:rPr>
            </w:pPr>
            <w:r>
              <w:rPr>
                <w:rFonts w:asciiTheme="minorHAnsi" w:hAnsiTheme="minorHAnsi" w:cstheme="minorHAnsi"/>
                <w:sz w:val="16"/>
                <w:szCs w:val="16"/>
              </w:rPr>
              <w:t>7.</w:t>
            </w:r>
            <w:r w:rsidR="004B0A1A">
              <w:rPr>
                <w:rFonts w:asciiTheme="minorHAnsi" w:hAnsiTheme="minorHAnsi" w:cstheme="minorHAnsi"/>
                <w:sz w:val="16"/>
                <w:szCs w:val="16"/>
              </w:rPr>
              <w:t xml:space="preserve"> </w:t>
            </w:r>
            <w:r>
              <w:rPr>
                <w:rFonts w:asciiTheme="minorHAnsi" w:hAnsiTheme="minorHAnsi" w:cstheme="minorHAnsi"/>
                <w:sz w:val="16"/>
                <w:szCs w:val="16"/>
              </w:rPr>
              <w:t>CC.</w:t>
            </w:r>
            <w:r w:rsidR="006833A2" w:rsidRPr="00DE315E">
              <w:rPr>
                <w:rFonts w:asciiTheme="minorHAnsi" w:hAnsiTheme="minorHAnsi" w:cstheme="minorHAnsi"/>
                <w:sz w:val="16"/>
                <w:szCs w:val="16"/>
              </w:rPr>
              <w:t>4</w:t>
            </w:r>
            <w:r w:rsidR="00852C1B">
              <w:rPr>
                <w:rFonts w:asciiTheme="minorHAnsi" w:hAnsiTheme="minorHAnsi" w:cstheme="minorHAnsi"/>
                <w:sz w:val="16"/>
                <w:szCs w:val="16"/>
              </w:rPr>
              <w:t>_c</w:t>
            </w:r>
            <w:r w:rsidR="003D619A">
              <w:rPr>
                <w:rFonts w:asciiTheme="minorHAnsi" w:hAnsiTheme="minorHAnsi" w:cstheme="minorHAnsi"/>
                <w:sz w:val="16"/>
                <w:szCs w:val="16"/>
              </w:rPr>
              <w:t>.</w:t>
            </w:r>
            <w:r w:rsidR="006833A2" w:rsidRPr="00DE315E">
              <w:rPr>
                <w:rFonts w:asciiTheme="minorHAnsi" w:hAnsiTheme="minorHAnsi" w:cstheme="minorHAnsi"/>
                <w:sz w:val="16"/>
                <w:szCs w:val="16"/>
              </w:rPr>
              <w:t xml:space="preserve"> demonstrate that each successive number name refers to a quantity that is one larger</w:t>
            </w:r>
          </w:p>
          <w:p w:rsidR="00D454D2" w:rsidRPr="00D454D2" w:rsidRDefault="00D454D2" w:rsidP="00D454D2">
            <w:pPr>
              <w:spacing w:after="0" w:line="240" w:lineRule="auto"/>
              <w:rPr>
                <w:rFonts w:asciiTheme="minorHAnsi" w:hAnsiTheme="minorHAnsi" w:cstheme="minorHAnsi"/>
                <w:sz w:val="8"/>
                <w:szCs w:val="8"/>
              </w:rPr>
            </w:pPr>
          </w:p>
          <w:p w:rsidR="006833A2" w:rsidRPr="00DE315E" w:rsidRDefault="006833A2" w:rsidP="006833A2">
            <w:pPr>
              <w:spacing w:after="0" w:line="240" w:lineRule="auto"/>
              <w:ind w:left="-3"/>
              <w:rPr>
                <w:rFonts w:asciiTheme="minorHAnsi" w:hAnsiTheme="minorHAnsi" w:cstheme="minorHAnsi"/>
                <w:sz w:val="16"/>
                <w:szCs w:val="16"/>
              </w:rPr>
            </w:pPr>
            <w:r w:rsidRPr="00DE315E">
              <w:rPr>
                <w:rFonts w:asciiTheme="minorHAnsi" w:hAnsiTheme="minorHAnsi" w:cstheme="minorHAnsi"/>
                <w:sz w:val="16"/>
                <w:szCs w:val="16"/>
              </w:rPr>
              <w:t>12.</w:t>
            </w:r>
            <w:r w:rsidR="004B0A1A">
              <w:rPr>
                <w:rFonts w:asciiTheme="minorHAnsi" w:hAnsiTheme="minorHAnsi" w:cstheme="minorHAnsi"/>
                <w:sz w:val="16"/>
                <w:szCs w:val="16"/>
              </w:rPr>
              <w:t xml:space="preserve"> </w:t>
            </w:r>
            <w:r w:rsidRPr="00DE315E">
              <w:rPr>
                <w:rFonts w:asciiTheme="minorHAnsi" w:hAnsiTheme="minorHAnsi" w:cstheme="minorHAnsi"/>
                <w:sz w:val="16"/>
                <w:szCs w:val="16"/>
              </w:rPr>
              <w:t>CC.PRE</w:t>
            </w:r>
            <w:r w:rsidR="00A93F49">
              <w:rPr>
                <w:rFonts w:asciiTheme="minorHAnsi" w:hAnsiTheme="minorHAnsi" w:cstheme="minorHAnsi"/>
                <w:sz w:val="16"/>
                <w:szCs w:val="16"/>
              </w:rPr>
              <w:t xml:space="preserve">. </w:t>
            </w:r>
            <w:r w:rsidRPr="00DE315E">
              <w:rPr>
                <w:rFonts w:asciiTheme="minorHAnsi" w:hAnsiTheme="minorHAnsi" w:cstheme="minorHAnsi"/>
                <w:sz w:val="16"/>
                <w:szCs w:val="16"/>
              </w:rPr>
              <w:t xml:space="preserve"> identify coins by name and value: pennies, nickels, dimes, quarters, and dollar bills</w:t>
            </w:r>
          </w:p>
          <w:p w:rsidR="00D454D2" w:rsidRPr="00D454D2" w:rsidRDefault="00D454D2" w:rsidP="00D454D2">
            <w:pPr>
              <w:spacing w:after="0" w:line="240" w:lineRule="auto"/>
              <w:rPr>
                <w:rFonts w:asciiTheme="minorHAnsi" w:hAnsiTheme="minorHAnsi" w:cstheme="minorHAnsi"/>
                <w:sz w:val="8"/>
                <w:szCs w:val="8"/>
              </w:rPr>
            </w:pPr>
          </w:p>
          <w:p w:rsidR="00155F0A" w:rsidRDefault="004B0A1A" w:rsidP="00155F0A">
            <w:pPr>
              <w:rPr>
                <w:rFonts w:cs="Calibri"/>
                <w:color w:val="000000"/>
                <w:sz w:val="16"/>
                <w:szCs w:val="16"/>
              </w:rPr>
            </w:pPr>
            <w:r>
              <w:rPr>
                <w:rFonts w:cs="Calibri"/>
                <w:color w:val="000000"/>
                <w:sz w:val="16"/>
                <w:szCs w:val="16"/>
              </w:rPr>
              <w:t xml:space="preserve">22. </w:t>
            </w:r>
            <w:r w:rsidR="00155F0A">
              <w:rPr>
                <w:rFonts w:cs="Calibri"/>
                <w:color w:val="000000"/>
                <w:sz w:val="16"/>
                <w:szCs w:val="16"/>
              </w:rPr>
              <w:t>MD.3 classify objects into given categories; count the numbers of objects in each category and sort the categories by count</w:t>
            </w:r>
          </w:p>
          <w:p w:rsidR="006833A2" w:rsidRPr="00DE315E" w:rsidRDefault="006833A2" w:rsidP="006833A2">
            <w:pPr>
              <w:spacing w:after="0" w:line="240" w:lineRule="auto"/>
              <w:rPr>
                <w:rFonts w:asciiTheme="minorHAnsi" w:hAnsiTheme="minorHAnsi" w:cstheme="minorHAnsi"/>
                <w:sz w:val="16"/>
                <w:szCs w:val="16"/>
              </w:rPr>
            </w:pPr>
          </w:p>
        </w:tc>
        <w:tc>
          <w:tcPr>
            <w:tcW w:w="2970" w:type="dxa"/>
            <w:tcBorders>
              <w:left w:val="single" w:sz="24" w:space="0" w:color="auto"/>
            </w:tcBorders>
          </w:tcPr>
          <w:p w:rsidR="006833A2" w:rsidRPr="00DE315E" w:rsidRDefault="006833A2" w:rsidP="006833A2">
            <w:pPr>
              <w:spacing w:after="0" w:line="240" w:lineRule="auto"/>
              <w:rPr>
                <w:rFonts w:asciiTheme="minorHAnsi" w:hAnsiTheme="minorHAnsi" w:cstheme="minorHAnsi"/>
                <w:sz w:val="16"/>
                <w:szCs w:val="16"/>
              </w:rPr>
            </w:pPr>
            <w:r w:rsidRPr="00DE315E">
              <w:rPr>
                <w:rFonts w:asciiTheme="minorHAnsi" w:hAnsiTheme="minorHAnsi" w:cstheme="minorHAnsi"/>
                <w:sz w:val="16"/>
                <w:szCs w:val="16"/>
              </w:rPr>
              <w:t>19.</w:t>
            </w:r>
            <w:r w:rsidR="004B0A1A">
              <w:rPr>
                <w:rFonts w:asciiTheme="minorHAnsi" w:hAnsiTheme="minorHAnsi" w:cstheme="minorHAnsi"/>
                <w:sz w:val="16"/>
                <w:szCs w:val="16"/>
              </w:rPr>
              <w:t xml:space="preserve"> </w:t>
            </w:r>
            <w:r w:rsidRPr="00DE315E">
              <w:rPr>
                <w:rFonts w:asciiTheme="minorHAnsi" w:hAnsiTheme="minorHAnsi" w:cstheme="minorHAnsi"/>
                <w:sz w:val="16"/>
                <w:szCs w:val="16"/>
              </w:rPr>
              <w:t>NBT.1 compose and decompose numbers from 11 to 19 into ten ones and some further ones (e.g., by using objects or drawings), and record each composition or decomposition by a drawing or equation (e.g., 18 = 10 + 8); understand that these numbers are composed of ten ones and one, two, three, four, five, six, seven, eight, or nine ones</w:t>
            </w:r>
          </w:p>
          <w:p w:rsidR="00D454D2" w:rsidRPr="00D454D2" w:rsidRDefault="00D454D2" w:rsidP="00D454D2">
            <w:pPr>
              <w:spacing w:after="0" w:line="240" w:lineRule="auto"/>
              <w:rPr>
                <w:rFonts w:asciiTheme="minorHAnsi" w:hAnsiTheme="minorHAnsi" w:cstheme="minorHAnsi"/>
                <w:sz w:val="8"/>
                <w:szCs w:val="8"/>
              </w:rPr>
            </w:pPr>
          </w:p>
          <w:p w:rsidR="006833A2" w:rsidRPr="00DE315E" w:rsidRDefault="006833A2" w:rsidP="006833A2">
            <w:pPr>
              <w:spacing w:after="0" w:line="240" w:lineRule="auto"/>
              <w:ind w:left="-3"/>
              <w:rPr>
                <w:rFonts w:asciiTheme="minorHAnsi" w:hAnsiTheme="minorHAnsi" w:cstheme="minorHAnsi"/>
                <w:sz w:val="16"/>
                <w:szCs w:val="16"/>
              </w:rPr>
            </w:pPr>
            <w:r w:rsidRPr="00DE315E">
              <w:rPr>
                <w:rFonts w:asciiTheme="minorHAnsi" w:hAnsiTheme="minorHAnsi" w:cstheme="minorHAnsi"/>
                <w:sz w:val="16"/>
                <w:szCs w:val="16"/>
              </w:rPr>
              <w:t>5.CC.</w:t>
            </w:r>
            <w:r w:rsidR="004B0A1A">
              <w:rPr>
                <w:rFonts w:asciiTheme="minorHAnsi" w:hAnsiTheme="minorHAnsi" w:cstheme="minorHAnsi"/>
                <w:sz w:val="16"/>
                <w:szCs w:val="16"/>
              </w:rPr>
              <w:t xml:space="preserve"> </w:t>
            </w:r>
            <w:r w:rsidRPr="00DE315E">
              <w:rPr>
                <w:rFonts w:asciiTheme="minorHAnsi" w:hAnsiTheme="minorHAnsi" w:cstheme="minorHAnsi"/>
                <w:sz w:val="16"/>
                <w:szCs w:val="16"/>
              </w:rPr>
              <w:t>4</w:t>
            </w:r>
            <w:r w:rsidR="00852C1B">
              <w:rPr>
                <w:rFonts w:asciiTheme="minorHAnsi" w:hAnsiTheme="minorHAnsi" w:cstheme="minorHAnsi"/>
                <w:sz w:val="16"/>
                <w:szCs w:val="16"/>
              </w:rPr>
              <w:t xml:space="preserve">_a. </w:t>
            </w:r>
            <w:r w:rsidRPr="00DE315E">
              <w:rPr>
                <w:rFonts w:asciiTheme="minorHAnsi" w:hAnsiTheme="minorHAnsi" w:cstheme="minorHAnsi"/>
                <w:sz w:val="16"/>
                <w:szCs w:val="16"/>
              </w:rPr>
              <w:t xml:space="preserve"> count objects by stating number names in the standard order, pairing each object with one and only one number name and each number name with one and only one object</w:t>
            </w:r>
          </w:p>
          <w:p w:rsidR="00D454D2" w:rsidRPr="00D454D2" w:rsidRDefault="00D454D2" w:rsidP="00D454D2">
            <w:pPr>
              <w:spacing w:after="0" w:line="240" w:lineRule="auto"/>
              <w:rPr>
                <w:rFonts w:asciiTheme="minorHAnsi" w:hAnsiTheme="minorHAnsi" w:cstheme="minorHAnsi"/>
                <w:sz w:val="8"/>
                <w:szCs w:val="8"/>
              </w:rPr>
            </w:pPr>
          </w:p>
          <w:p w:rsidR="00A93F49" w:rsidRDefault="004B0A1A" w:rsidP="00A93F49">
            <w:pPr>
              <w:rPr>
                <w:rFonts w:cs="Calibri"/>
                <w:color w:val="000000"/>
                <w:sz w:val="16"/>
                <w:szCs w:val="16"/>
              </w:rPr>
            </w:pPr>
            <w:r>
              <w:rPr>
                <w:rFonts w:cs="Calibri"/>
                <w:color w:val="000000"/>
                <w:sz w:val="16"/>
                <w:szCs w:val="16"/>
              </w:rPr>
              <w:t>8.</w:t>
            </w:r>
            <w:r w:rsidR="00FC64B6">
              <w:rPr>
                <w:rFonts w:cs="Calibri"/>
                <w:color w:val="000000"/>
                <w:sz w:val="16"/>
                <w:szCs w:val="16"/>
              </w:rPr>
              <w:t xml:space="preserve"> CC.5 count to answer "how many?" questions about as many as 20 things arranged in a line, a rectangular array, or a circle, or as many as 10 things in a scattered configuration; given a number from 1-20, count out that many objects</w:t>
            </w:r>
          </w:p>
          <w:p w:rsidR="006833A2" w:rsidRPr="00A93F49" w:rsidRDefault="006833A2" w:rsidP="00A93F49">
            <w:pPr>
              <w:rPr>
                <w:rFonts w:cs="Calibri"/>
                <w:color w:val="000000"/>
                <w:sz w:val="16"/>
                <w:szCs w:val="16"/>
              </w:rPr>
            </w:pPr>
            <w:r w:rsidRPr="00DE315E">
              <w:rPr>
                <w:rFonts w:asciiTheme="minorHAnsi" w:hAnsiTheme="minorHAnsi" w:cstheme="minorHAnsi"/>
                <w:sz w:val="16"/>
                <w:szCs w:val="16"/>
              </w:rPr>
              <w:t>10.</w:t>
            </w:r>
            <w:r w:rsidR="004B0A1A">
              <w:rPr>
                <w:rFonts w:asciiTheme="minorHAnsi" w:hAnsiTheme="minorHAnsi" w:cstheme="minorHAnsi"/>
                <w:sz w:val="16"/>
                <w:szCs w:val="16"/>
              </w:rPr>
              <w:t xml:space="preserve"> </w:t>
            </w:r>
            <w:r w:rsidRPr="00DE315E">
              <w:rPr>
                <w:rFonts w:asciiTheme="minorHAnsi" w:hAnsiTheme="minorHAnsi" w:cstheme="minorHAnsi"/>
                <w:sz w:val="16"/>
                <w:szCs w:val="16"/>
              </w:rPr>
              <w:t>CC.6 compare two sets of objects and identify which set is equal to, more than, or less than the other using matching and counting strategies</w:t>
            </w:r>
          </w:p>
          <w:p w:rsidR="00D454D2" w:rsidRPr="00D454D2" w:rsidRDefault="00D454D2" w:rsidP="00D454D2">
            <w:pPr>
              <w:spacing w:after="0" w:line="240" w:lineRule="auto"/>
              <w:rPr>
                <w:rFonts w:asciiTheme="minorHAnsi" w:hAnsiTheme="minorHAnsi" w:cstheme="minorHAnsi"/>
                <w:sz w:val="8"/>
                <w:szCs w:val="8"/>
              </w:rPr>
            </w:pPr>
          </w:p>
          <w:p w:rsidR="006833A2" w:rsidRPr="00DE315E" w:rsidRDefault="006833A2" w:rsidP="006833A2">
            <w:pPr>
              <w:spacing w:after="0" w:line="240" w:lineRule="auto"/>
              <w:rPr>
                <w:rFonts w:asciiTheme="minorHAnsi" w:hAnsiTheme="minorHAnsi" w:cstheme="minorHAnsi"/>
                <w:sz w:val="16"/>
                <w:szCs w:val="16"/>
              </w:rPr>
            </w:pPr>
            <w:r w:rsidRPr="00DE315E">
              <w:rPr>
                <w:rFonts w:asciiTheme="minorHAnsi" w:hAnsiTheme="minorHAnsi" w:cstheme="minorHAnsi"/>
                <w:sz w:val="16"/>
                <w:szCs w:val="16"/>
              </w:rPr>
              <w:t>11.</w:t>
            </w:r>
            <w:r w:rsidR="004B0A1A">
              <w:rPr>
                <w:rFonts w:asciiTheme="minorHAnsi" w:hAnsiTheme="minorHAnsi" w:cstheme="minorHAnsi"/>
                <w:sz w:val="16"/>
                <w:szCs w:val="16"/>
              </w:rPr>
              <w:t xml:space="preserve"> </w:t>
            </w:r>
            <w:r w:rsidRPr="00DE315E">
              <w:rPr>
                <w:rFonts w:asciiTheme="minorHAnsi" w:hAnsiTheme="minorHAnsi" w:cstheme="minorHAnsi"/>
                <w:sz w:val="16"/>
                <w:szCs w:val="16"/>
              </w:rPr>
              <w:t>CC.7 compare two numbers between 1 and 10 presented as written numerals</w:t>
            </w:r>
          </w:p>
          <w:p w:rsidR="00D454D2" w:rsidRPr="00D454D2" w:rsidRDefault="00D454D2" w:rsidP="00D454D2">
            <w:pPr>
              <w:spacing w:after="0" w:line="240" w:lineRule="auto"/>
              <w:rPr>
                <w:rFonts w:asciiTheme="minorHAnsi" w:hAnsiTheme="minorHAnsi" w:cstheme="minorHAnsi"/>
                <w:sz w:val="8"/>
                <w:szCs w:val="8"/>
              </w:rPr>
            </w:pPr>
          </w:p>
          <w:p w:rsidR="00852C1B" w:rsidRDefault="004B0A1A" w:rsidP="00852C1B">
            <w:pPr>
              <w:rPr>
                <w:rFonts w:cs="Calibri"/>
                <w:color w:val="000000"/>
                <w:sz w:val="16"/>
                <w:szCs w:val="16"/>
              </w:rPr>
            </w:pPr>
            <w:r>
              <w:rPr>
                <w:rFonts w:cs="Calibri"/>
                <w:color w:val="000000"/>
                <w:sz w:val="16"/>
                <w:szCs w:val="16"/>
              </w:rPr>
              <w:t>22</w:t>
            </w:r>
            <w:r w:rsidR="00852C1B">
              <w:rPr>
                <w:rFonts w:cs="Calibri"/>
                <w:color w:val="000000"/>
                <w:sz w:val="16"/>
                <w:szCs w:val="16"/>
              </w:rPr>
              <w:t>. MD.3 classify objects into given categories; count the numbers of objects in each category and sort the categories by count</w:t>
            </w:r>
          </w:p>
          <w:p w:rsidR="006833A2" w:rsidRPr="00DE315E" w:rsidRDefault="006833A2" w:rsidP="006833A2">
            <w:pPr>
              <w:spacing w:after="0" w:line="240" w:lineRule="auto"/>
              <w:rPr>
                <w:rFonts w:asciiTheme="minorHAnsi" w:hAnsiTheme="minorHAnsi" w:cstheme="minorHAnsi"/>
                <w:sz w:val="16"/>
                <w:szCs w:val="16"/>
              </w:rPr>
            </w:pPr>
          </w:p>
        </w:tc>
        <w:tc>
          <w:tcPr>
            <w:tcW w:w="2790" w:type="dxa"/>
            <w:tcBorders>
              <w:top w:val="single" w:sz="4" w:space="0" w:color="auto"/>
              <w:bottom w:val="thickThinSmallGap" w:sz="24" w:space="0" w:color="auto"/>
              <w:right w:val="single" w:sz="24" w:space="0" w:color="auto"/>
            </w:tcBorders>
          </w:tcPr>
          <w:p w:rsidR="006833A2" w:rsidRDefault="006833A2" w:rsidP="006833A2">
            <w:pPr>
              <w:spacing w:after="0" w:line="240" w:lineRule="auto"/>
              <w:rPr>
                <w:rFonts w:asciiTheme="minorHAnsi" w:hAnsiTheme="minorHAnsi" w:cstheme="minorHAnsi"/>
                <w:sz w:val="16"/>
                <w:szCs w:val="16"/>
              </w:rPr>
            </w:pPr>
            <w:r w:rsidRPr="00DE315E">
              <w:rPr>
                <w:rFonts w:asciiTheme="minorHAnsi" w:hAnsiTheme="minorHAnsi" w:cstheme="minorHAnsi"/>
                <w:sz w:val="16"/>
                <w:szCs w:val="16"/>
              </w:rPr>
              <w:t>13.</w:t>
            </w:r>
            <w:r w:rsidR="004B0A1A">
              <w:rPr>
                <w:rFonts w:asciiTheme="minorHAnsi" w:hAnsiTheme="minorHAnsi" w:cstheme="minorHAnsi"/>
                <w:sz w:val="16"/>
                <w:szCs w:val="16"/>
              </w:rPr>
              <w:t xml:space="preserve"> </w:t>
            </w:r>
            <w:r w:rsidRPr="00DE315E">
              <w:rPr>
                <w:rFonts w:asciiTheme="minorHAnsi" w:hAnsiTheme="minorHAnsi" w:cstheme="minorHAnsi"/>
                <w:sz w:val="16"/>
                <w:szCs w:val="16"/>
              </w:rPr>
              <w:t>OA.1 represent addition and subtraction with objects, fingers, mental images, drawings, sounds (e.g., claps) acting out situations, verbal explanations, expressions, or equations</w:t>
            </w:r>
          </w:p>
          <w:p w:rsidR="00D454D2" w:rsidRPr="00D454D2" w:rsidRDefault="00D454D2" w:rsidP="00D454D2">
            <w:pPr>
              <w:spacing w:after="0" w:line="240" w:lineRule="auto"/>
              <w:rPr>
                <w:rFonts w:asciiTheme="minorHAnsi" w:hAnsiTheme="minorHAnsi" w:cstheme="minorHAnsi"/>
                <w:sz w:val="8"/>
                <w:szCs w:val="8"/>
              </w:rPr>
            </w:pPr>
          </w:p>
          <w:p w:rsidR="006833A2" w:rsidRPr="00DE315E" w:rsidRDefault="00852C1B" w:rsidP="006833A2">
            <w:pPr>
              <w:spacing w:after="0" w:line="240" w:lineRule="auto"/>
              <w:rPr>
                <w:rFonts w:asciiTheme="minorHAnsi" w:hAnsiTheme="minorHAnsi" w:cstheme="minorHAnsi"/>
                <w:sz w:val="16"/>
                <w:szCs w:val="16"/>
              </w:rPr>
            </w:pPr>
            <w:r>
              <w:rPr>
                <w:rFonts w:asciiTheme="minorHAnsi" w:hAnsiTheme="minorHAnsi" w:cstheme="minorHAnsi"/>
                <w:sz w:val="16"/>
                <w:szCs w:val="16"/>
              </w:rPr>
              <w:t>14.</w:t>
            </w:r>
            <w:r w:rsidR="004B0A1A">
              <w:rPr>
                <w:rFonts w:asciiTheme="minorHAnsi" w:hAnsiTheme="minorHAnsi" w:cstheme="minorHAnsi"/>
                <w:sz w:val="16"/>
                <w:szCs w:val="16"/>
              </w:rPr>
              <w:t xml:space="preserve"> </w:t>
            </w:r>
            <w:r>
              <w:rPr>
                <w:rFonts w:asciiTheme="minorHAnsi" w:hAnsiTheme="minorHAnsi" w:cstheme="minorHAnsi"/>
                <w:sz w:val="16"/>
                <w:szCs w:val="16"/>
              </w:rPr>
              <w:t>O</w:t>
            </w:r>
            <w:r w:rsidR="006833A2" w:rsidRPr="00DE315E">
              <w:rPr>
                <w:rFonts w:asciiTheme="minorHAnsi" w:hAnsiTheme="minorHAnsi" w:cstheme="minorHAnsi"/>
                <w:sz w:val="16"/>
                <w:szCs w:val="16"/>
              </w:rPr>
              <w:t>A.2 solve addition and subtraction word problems, and add and subtract within 10 (e.g., by using objects or drawings to represent the problem)</w:t>
            </w:r>
          </w:p>
          <w:p w:rsidR="00D454D2" w:rsidRPr="00D454D2" w:rsidRDefault="00D454D2" w:rsidP="00D454D2">
            <w:pPr>
              <w:spacing w:after="0" w:line="240" w:lineRule="auto"/>
              <w:rPr>
                <w:rFonts w:asciiTheme="minorHAnsi" w:hAnsiTheme="minorHAnsi" w:cstheme="minorHAnsi"/>
                <w:sz w:val="8"/>
                <w:szCs w:val="8"/>
              </w:rPr>
            </w:pPr>
          </w:p>
          <w:p w:rsidR="006833A2" w:rsidRPr="00DE315E" w:rsidRDefault="004B0A1A" w:rsidP="006833A2">
            <w:pPr>
              <w:spacing w:after="0" w:line="240" w:lineRule="auto"/>
              <w:rPr>
                <w:rFonts w:asciiTheme="minorHAnsi" w:hAnsiTheme="minorHAnsi" w:cstheme="minorHAnsi"/>
                <w:sz w:val="16"/>
                <w:szCs w:val="16"/>
              </w:rPr>
            </w:pPr>
            <w:r>
              <w:rPr>
                <w:rFonts w:asciiTheme="minorHAnsi" w:hAnsiTheme="minorHAnsi" w:cstheme="minorHAnsi"/>
                <w:sz w:val="16"/>
                <w:szCs w:val="16"/>
              </w:rPr>
              <w:t xml:space="preserve">15. </w:t>
            </w:r>
            <w:r w:rsidR="006833A2" w:rsidRPr="00DE315E">
              <w:rPr>
                <w:rFonts w:asciiTheme="minorHAnsi" w:hAnsiTheme="minorHAnsi" w:cstheme="minorHAnsi"/>
                <w:sz w:val="16"/>
                <w:szCs w:val="16"/>
              </w:rPr>
              <w:t>OA.3 decompose numbers less than or equal to 10 into pairs in more than one way (e.g., by using objects or drawing), and record each decomposition by a drawing or equations (e.g., 5 = 2 + 3 and 5 = 4 + 1)</w:t>
            </w:r>
          </w:p>
          <w:p w:rsidR="00D454D2" w:rsidRPr="00D454D2" w:rsidRDefault="00D454D2" w:rsidP="00D454D2">
            <w:pPr>
              <w:spacing w:after="0" w:line="240" w:lineRule="auto"/>
              <w:rPr>
                <w:rFonts w:asciiTheme="minorHAnsi" w:hAnsiTheme="minorHAnsi" w:cstheme="minorHAnsi"/>
                <w:sz w:val="8"/>
                <w:szCs w:val="8"/>
              </w:rPr>
            </w:pPr>
          </w:p>
          <w:p w:rsidR="006833A2" w:rsidRPr="00DE315E" w:rsidRDefault="006833A2" w:rsidP="006833A2">
            <w:pPr>
              <w:spacing w:after="0" w:line="240" w:lineRule="auto"/>
              <w:rPr>
                <w:rFonts w:asciiTheme="minorHAnsi" w:hAnsiTheme="minorHAnsi" w:cstheme="minorHAnsi"/>
                <w:sz w:val="16"/>
                <w:szCs w:val="16"/>
              </w:rPr>
            </w:pPr>
            <w:r w:rsidRPr="00DE315E">
              <w:rPr>
                <w:rFonts w:asciiTheme="minorHAnsi" w:hAnsiTheme="minorHAnsi" w:cstheme="minorHAnsi"/>
                <w:sz w:val="16"/>
                <w:szCs w:val="16"/>
              </w:rPr>
              <w:t>16.</w:t>
            </w:r>
            <w:r w:rsidR="004B0A1A">
              <w:rPr>
                <w:rFonts w:asciiTheme="minorHAnsi" w:hAnsiTheme="minorHAnsi" w:cstheme="minorHAnsi"/>
                <w:sz w:val="16"/>
                <w:szCs w:val="16"/>
              </w:rPr>
              <w:t xml:space="preserve"> </w:t>
            </w:r>
            <w:r w:rsidRPr="00DE315E">
              <w:rPr>
                <w:rFonts w:asciiTheme="minorHAnsi" w:hAnsiTheme="minorHAnsi" w:cstheme="minorHAnsi"/>
                <w:sz w:val="16"/>
                <w:szCs w:val="16"/>
              </w:rPr>
              <w:t>OA.4 find the number that makes 10 when added to the given number, for any number from 1 to 9 (e.g., by using objects or drawings, and record the answer with a drawing or equation)</w:t>
            </w:r>
          </w:p>
          <w:p w:rsidR="00D454D2" w:rsidRPr="00D454D2" w:rsidRDefault="00D454D2" w:rsidP="00D454D2">
            <w:pPr>
              <w:spacing w:after="0" w:line="240" w:lineRule="auto"/>
              <w:rPr>
                <w:rFonts w:asciiTheme="minorHAnsi" w:hAnsiTheme="minorHAnsi" w:cstheme="minorHAnsi"/>
                <w:sz w:val="8"/>
                <w:szCs w:val="8"/>
              </w:rPr>
            </w:pPr>
          </w:p>
          <w:p w:rsidR="006833A2" w:rsidRPr="00DE315E" w:rsidRDefault="006833A2" w:rsidP="006833A2">
            <w:pPr>
              <w:spacing w:after="0" w:line="240" w:lineRule="auto"/>
              <w:rPr>
                <w:rFonts w:asciiTheme="minorHAnsi" w:hAnsiTheme="minorHAnsi" w:cstheme="minorHAnsi"/>
                <w:sz w:val="16"/>
                <w:szCs w:val="16"/>
              </w:rPr>
            </w:pPr>
            <w:r w:rsidRPr="00DE315E">
              <w:rPr>
                <w:rFonts w:asciiTheme="minorHAnsi" w:hAnsiTheme="minorHAnsi" w:cstheme="minorHAnsi"/>
                <w:sz w:val="16"/>
                <w:szCs w:val="16"/>
              </w:rPr>
              <w:t>17.</w:t>
            </w:r>
            <w:r w:rsidR="004B0A1A">
              <w:rPr>
                <w:rFonts w:asciiTheme="minorHAnsi" w:hAnsiTheme="minorHAnsi" w:cstheme="minorHAnsi"/>
                <w:sz w:val="16"/>
                <w:szCs w:val="16"/>
              </w:rPr>
              <w:t xml:space="preserve"> </w:t>
            </w:r>
            <w:r w:rsidRPr="00DE315E">
              <w:rPr>
                <w:rFonts w:asciiTheme="minorHAnsi" w:hAnsiTheme="minorHAnsi" w:cstheme="minorHAnsi"/>
                <w:sz w:val="16"/>
                <w:szCs w:val="16"/>
              </w:rPr>
              <w:t>OA.5 add and subtract within 5 fluently</w:t>
            </w:r>
          </w:p>
          <w:p w:rsidR="00D454D2" w:rsidRPr="00D454D2" w:rsidRDefault="00D454D2" w:rsidP="00D454D2">
            <w:pPr>
              <w:spacing w:after="0" w:line="240" w:lineRule="auto"/>
              <w:rPr>
                <w:rFonts w:asciiTheme="minorHAnsi" w:hAnsiTheme="minorHAnsi" w:cstheme="minorHAnsi"/>
                <w:sz w:val="8"/>
                <w:szCs w:val="8"/>
              </w:rPr>
            </w:pPr>
          </w:p>
          <w:p w:rsidR="00852C1B" w:rsidRDefault="004B0A1A" w:rsidP="00852C1B">
            <w:pPr>
              <w:rPr>
                <w:rFonts w:cs="Calibri"/>
                <w:color w:val="000000"/>
                <w:sz w:val="16"/>
                <w:szCs w:val="16"/>
              </w:rPr>
            </w:pPr>
            <w:r>
              <w:rPr>
                <w:rFonts w:cs="Calibri"/>
                <w:color w:val="000000"/>
                <w:sz w:val="16"/>
                <w:szCs w:val="16"/>
              </w:rPr>
              <w:t xml:space="preserve">22. </w:t>
            </w:r>
            <w:r w:rsidR="00852C1B">
              <w:rPr>
                <w:rFonts w:cs="Calibri"/>
                <w:color w:val="000000"/>
                <w:sz w:val="16"/>
                <w:szCs w:val="16"/>
              </w:rPr>
              <w:t>MD.3 classify objects into given categories; count the numbers of objects in each category and sort the categories by count</w:t>
            </w:r>
          </w:p>
          <w:p w:rsidR="006833A2" w:rsidRDefault="006833A2" w:rsidP="00C21F7B">
            <w:pPr>
              <w:spacing w:after="0" w:line="240" w:lineRule="auto"/>
              <w:rPr>
                <w:rFonts w:asciiTheme="minorHAnsi" w:hAnsiTheme="minorHAnsi" w:cstheme="minorHAnsi"/>
                <w:sz w:val="16"/>
                <w:szCs w:val="16"/>
              </w:rPr>
            </w:pPr>
          </w:p>
          <w:p w:rsidR="006833A2" w:rsidRPr="00DE315E" w:rsidRDefault="006833A2" w:rsidP="00C21F7B">
            <w:pPr>
              <w:spacing w:after="0" w:line="240" w:lineRule="auto"/>
              <w:rPr>
                <w:rFonts w:asciiTheme="minorHAnsi" w:hAnsiTheme="minorHAnsi" w:cstheme="minorHAnsi"/>
                <w:sz w:val="16"/>
                <w:szCs w:val="16"/>
              </w:rPr>
            </w:pPr>
          </w:p>
        </w:tc>
        <w:tc>
          <w:tcPr>
            <w:tcW w:w="3330" w:type="dxa"/>
            <w:tcBorders>
              <w:left w:val="single" w:sz="24" w:space="0" w:color="auto"/>
            </w:tcBorders>
          </w:tcPr>
          <w:p w:rsidR="006833A2" w:rsidRPr="00DE315E" w:rsidRDefault="006833A2" w:rsidP="006833A2">
            <w:pPr>
              <w:spacing w:after="0" w:line="240" w:lineRule="auto"/>
              <w:rPr>
                <w:rFonts w:asciiTheme="minorHAnsi" w:hAnsiTheme="minorHAnsi" w:cstheme="minorHAnsi"/>
                <w:sz w:val="16"/>
                <w:szCs w:val="16"/>
              </w:rPr>
            </w:pPr>
            <w:r w:rsidRPr="00DE315E">
              <w:rPr>
                <w:rFonts w:asciiTheme="minorHAnsi" w:hAnsiTheme="minorHAnsi" w:cstheme="minorHAnsi"/>
                <w:sz w:val="16"/>
                <w:szCs w:val="16"/>
              </w:rPr>
              <w:t>20.</w:t>
            </w:r>
            <w:r w:rsidR="004B0A1A">
              <w:rPr>
                <w:rFonts w:asciiTheme="minorHAnsi" w:hAnsiTheme="minorHAnsi" w:cstheme="minorHAnsi"/>
                <w:sz w:val="16"/>
                <w:szCs w:val="16"/>
              </w:rPr>
              <w:t xml:space="preserve"> </w:t>
            </w:r>
            <w:r w:rsidRPr="00DE315E">
              <w:rPr>
                <w:rFonts w:asciiTheme="minorHAnsi" w:hAnsiTheme="minorHAnsi" w:cstheme="minorHAnsi"/>
                <w:sz w:val="16"/>
                <w:szCs w:val="16"/>
              </w:rPr>
              <w:t>MD.1 describe several measureable attributes of an object, such as length or weight</w:t>
            </w:r>
          </w:p>
          <w:p w:rsidR="00D454D2" w:rsidRPr="00D454D2" w:rsidRDefault="00D454D2" w:rsidP="00D454D2">
            <w:pPr>
              <w:spacing w:after="0" w:line="240" w:lineRule="auto"/>
              <w:rPr>
                <w:rFonts w:asciiTheme="minorHAnsi" w:hAnsiTheme="minorHAnsi" w:cstheme="minorHAnsi"/>
                <w:sz w:val="8"/>
                <w:szCs w:val="8"/>
              </w:rPr>
            </w:pPr>
          </w:p>
          <w:p w:rsidR="00D454D2" w:rsidRPr="00280CA6" w:rsidRDefault="006833A2" w:rsidP="00280CA6">
            <w:pPr>
              <w:spacing w:after="0" w:line="240" w:lineRule="auto"/>
              <w:rPr>
                <w:rFonts w:asciiTheme="minorHAnsi" w:hAnsiTheme="minorHAnsi" w:cstheme="minorHAnsi"/>
                <w:sz w:val="16"/>
                <w:szCs w:val="16"/>
              </w:rPr>
            </w:pPr>
            <w:r w:rsidRPr="00DE315E">
              <w:rPr>
                <w:rFonts w:asciiTheme="minorHAnsi" w:hAnsiTheme="minorHAnsi" w:cstheme="minorHAnsi"/>
                <w:sz w:val="16"/>
                <w:szCs w:val="16"/>
              </w:rPr>
              <w:t>21.</w:t>
            </w:r>
            <w:r w:rsidR="004B0A1A">
              <w:rPr>
                <w:rFonts w:asciiTheme="minorHAnsi" w:hAnsiTheme="minorHAnsi" w:cstheme="minorHAnsi"/>
                <w:sz w:val="16"/>
                <w:szCs w:val="16"/>
              </w:rPr>
              <w:t xml:space="preserve"> </w:t>
            </w:r>
            <w:r w:rsidRPr="00DE315E">
              <w:rPr>
                <w:rFonts w:asciiTheme="minorHAnsi" w:hAnsiTheme="minorHAnsi" w:cstheme="minorHAnsi"/>
                <w:sz w:val="16"/>
                <w:szCs w:val="16"/>
              </w:rPr>
              <w:t xml:space="preserve">MD.2 </w:t>
            </w:r>
            <w:r w:rsidR="00155F0A">
              <w:rPr>
                <w:rFonts w:cs="Calibri"/>
                <w:color w:val="000000"/>
                <w:sz w:val="16"/>
                <w:szCs w:val="16"/>
              </w:rPr>
              <w:t>directly compare two objects on the basis of length (longer/shorter), capacity (more/less), height (taller/shorter), and weight (heavier/lighter) and describe the difference,</w:t>
            </w:r>
            <w:r w:rsidR="00155F0A">
              <w:rPr>
                <w:rFonts w:cs="Calibri"/>
                <w:color w:val="FF0000"/>
                <w:sz w:val="16"/>
                <w:szCs w:val="16"/>
              </w:rPr>
              <w:t xml:space="preserve"> </w:t>
            </w:r>
            <w:r w:rsidR="00155F0A" w:rsidRPr="00155F0A">
              <w:rPr>
                <w:rFonts w:cs="Calibri"/>
                <w:sz w:val="16"/>
                <w:szCs w:val="16"/>
              </w:rPr>
              <w:t>e.g., directly compare the heights of two children and describe one child as taller/shorter</w:t>
            </w:r>
          </w:p>
          <w:p w:rsidR="00280CA6" w:rsidRDefault="00280CA6" w:rsidP="00852C1B">
            <w:pPr>
              <w:rPr>
                <w:rFonts w:cs="Calibri"/>
                <w:color w:val="000000"/>
                <w:sz w:val="16"/>
                <w:szCs w:val="16"/>
              </w:rPr>
            </w:pPr>
          </w:p>
          <w:p w:rsidR="00852C1B" w:rsidRDefault="004B0A1A" w:rsidP="00852C1B">
            <w:pPr>
              <w:rPr>
                <w:rFonts w:cs="Calibri"/>
                <w:color w:val="000000"/>
                <w:sz w:val="16"/>
                <w:szCs w:val="16"/>
              </w:rPr>
            </w:pPr>
            <w:r>
              <w:rPr>
                <w:rFonts w:cs="Calibri"/>
                <w:color w:val="000000"/>
                <w:sz w:val="16"/>
                <w:szCs w:val="16"/>
              </w:rPr>
              <w:t>22</w:t>
            </w:r>
            <w:r w:rsidR="00852C1B">
              <w:rPr>
                <w:rFonts w:cs="Calibri"/>
                <w:color w:val="000000"/>
                <w:sz w:val="16"/>
                <w:szCs w:val="16"/>
              </w:rPr>
              <w:t>. MD.3 classify objects into given categories; count the numbers of objects in each category and sort the categories by count</w:t>
            </w:r>
          </w:p>
          <w:p w:rsidR="006833A2" w:rsidRPr="00DE315E" w:rsidRDefault="006833A2" w:rsidP="003E185E">
            <w:pPr>
              <w:spacing w:after="0" w:line="240" w:lineRule="auto"/>
              <w:rPr>
                <w:rFonts w:asciiTheme="minorHAnsi" w:hAnsiTheme="minorHAnsi" w:cstheme="minorHAnsi"/>
                <w:sz w:val="16"/>
                <w:szCs w:val="16"/>
              </w:rPr>
            </w:pPr>
          </w:p>
          <w:p w:rsidR="006833A2" w:rsidRPr="00DE315E" w:rsidRDefault="006833A2" w:rsidP="003E185E">
            <w:pPr>
              <w:shd w:val="clear" w:color="auto" w:fill="BFBFBF" w:themeFill="background1" w:themeFillShade="BF"/>
              <w:spacing w:after="0" w:line="240" w:lineRule="auto"/>
              <w:rPr>
                <w:rFonts w:asciiTheme="minorHAnsi" w:hAnsiTheme="minorHAnsi" w:cstheme="minorHAnsi"/>
                <w:b/>
                <w:sz w:val="16"/>
                <w:szCs w:val="16"/>
              </w:rPr>
            </w:pPr>
            <w:r w:rsidRPr="00DE315E">
              <w:rPr>
                <w:rFonts w:asciiTheme="minorHAnsi" w:hAnsiTheme="minorHAnsi" w:cstheme="minorHAnsi"/>
                <w:b/>
                <w:sz w:val="16"/>
                <w:szCs w:val="16"/>
              </w:rPr>
              <w:t>Unit 6: Preview—Base Ten Numbers</w:t>
            </w:r>
          </w:p>
          <w:p w:rsidR="006833A2" w:rsidRPr="00DE315E" w:rsidRDefault="006833A2" w:rsidP="006833A2">
            <w:pPr>
              <w:spacing w:after="0" w:line="240" w:lineRule="auto"/>
              <w:rPr>
                <w:rFonts w:asciiTheme="minorHAnsi" w:hAnsiTheme="minorHAnsi" w:cstheme="minorHAnsi"/>
                <w:sz w:val="16"/>
                <w:szCs w:val="16"/>
                <w:vertAlign w:val="superscript"/>
              </w:rPr>
            </w:pPr>
          </w:p>
        </w:tc>
      </w:tr>
    </w:tbl>
    <w:p w:rsidR="00D454D2" w:rsidRPr="001E44F0" w:rsidRDefault="00942034" w:rsidP="001E44F0">
      <w:pPr>
        <w:jc w:val="center"/>
        <w:rPr>
          <w:rFonts w:asciiTheme="minorHAnsi" w:hAnsiTheme="minorHAnsi" w:cstheme="minorHAnsi"/>
          <w:sz w:val="16"/>
          <w:szCs w:val="16"/>
        </w:rPr>
      </w:pPr>
      <w:r>
        <w:rPr>
          <w:rFonts w:asciiTheme="minorHAnsi" w:hAnsiTheme="minorHAnsi" w:cstheme="minorHAnsi"/>
          <w:sz w:val="16"/>
          <w:szCs w:val="16"/>
        </w:rPr>
        <w:t>CC—</w:t>
      </w:r>
      <w:r w:rsidRPr="00623110">
        <w:rPr>
          <w:rFonts w:asciiTheme="minorHAnsi" w:hAnsiTheme="minorHAnsi" w:cstheme="minorHAnsi"/>
          <w:sz w:val="16"/>
          <w:szCs w:val="16"/>
        </w:rPr>
        <w:t>Counting a</w:t>
      </w:r>
      <w:r>
        <w:rPr>
          <w:rFonts w:asciiTheme="minorHAnsi" w:hAnsiTheme="minorHAnsi" w:cstheme="minorHAnsi"/>
          <w:sz w:val="16"/>
          <w:szCs w:val="16"/>
        </w:rPr>
        <w:t>nd Cardinality, G—Geometry, MD—Measurement and Data, NBT—</w:t>
      </w:r>
      <w:r w:rsidRPr="00623110">
        <w:rPr>
          <w:rFonts w:asciiTheme="minorHAnsi" w:hAnsiTheme="minorHAnsi" w:cstheme="minorHAnsi"/>
          <w:sz w:val="16"/>
          <w:szCs w:val="16"/>
        </w:rPr>
        <w:t>Number and Operations in Base Ten, OA—O</w:t>
      </w:r>
      <w:r w:rsidR="001E44F0">
        <w:rPr>
          <w:rFonts w:asciiTheme="minorHAnsi" w:hAnsiTheme="minorHAnsi" w:cstheme="minorHAnsi"/>
          <w:sz w:val="16"/>
          <w:szCs w:val="16"/>
        </w:rPr>
        <w:t>perations and Algebraic Thinking</w:t>
      </w:r>
    </w:p>
    <w:p w:rsidR="006833A2" w:rsidRPr="00C141F5" w:rsidRDefault="006833A2" w:rsidP="006833A2">
      <w:pPr>
        <w:pStyle w:val="Default"/>
        <w:rPr>
          <w:rFonts w:asciiTheme="minorHAnsi" w:hAnsiTheme="minorHAnsi" w:cstheme="minorHAnsi"/>
          <w:b/>
          <w:bCs/>
          <w:sz w:val="20"/>
          <w:szCs w:val="20"/>
        </w:rPr>
      </w:pPr>
      <w:r w:rsidRPr="00C141F5">
        <w:rPr>
          <w:rFonts w:asciiTheme="minorHAnsi" w:hAnsiTheme="minorHAnsi" w:cstheme="minorHAnsi"/>
          <w:b/>
          <w:bCs/>
          <w:sz w:val="20"/>
          <w:szCs w:val="20"/>
        </w:rPr>
        <w:lastRenderedPageBreak/>
        <w:t xml:space="preserve">Standards for Mathematical Practice – Kindergarten Specific </w:t>
      </w:r>
    </w:p>
    <w:p w:rsidR="006833A2" w:rsidRPr="00C141F5" w:rsidRDefault="006833A2" w:rsidP="006833A2">
      <w:pPr>
        <w:pStyle w:val="Default"/>
        <w:rPr>
          <w:rFonts w:asciiTheme="minorHAnsi" w:hAnsiTheme="minorHAnsi" w:cstheme="minorHAnsi"/>
          <w:sz w:val="20"/>
          <w:szCs w:val="20"/>
        </w:rPr>
      </w:pPr>
    </w:p>
    <w:p w:rsidR="006833A2" w:rsidRPr="00C141F5" w:rsidRDefault="006833A2" w:rsidP="006833A2">
      <w:pPr>
        <w:pStyle w:val="Default"/>
        <w:rPr>
          <w:rFonts w:asciiTheme="minorHAnsi" w:hAnsiTheme="minorHAnsi" w:cstheme="minorHAnsi"/>
          <w:sz w:val="16"/>
          <w:szCs w:val="16"/>
        </w:rPr>
      </w:pPr>
      <w:r w:rsidRPr="00C141F5">
        <w:rPr>
          <w:rFonts w:asciiTheme="minorHAnsi" w:hAnsiTheme="minorHAnsi" w:cstheme="minorHAnsi"/>
          <w:i/>
          <w:iCs/>
          <w:sz w:val="16"/>
          <w:szCs w:val="16"/>
        </w:rPr>
        <w:t xml:space="preserve">Mathematical Practices are listed with each grade’s mathematical content standards to reflect the need to connect the mathematical practices to mathematical content in instruction. </w:t>
      </w:r>
      <w:r w:rsidRPr="00C141F5">
        <w:rPr>
          <w:rFonts w:asciiTheme="minorHAnsi" w:hAnsiTheme="minorHAnsi" w:cstheme="minorHAnsi"/>
          <w:sz w:val="16"/>
          <w:szCs w:val="16"/>
        </w:rPr>
        <w:t xml:space="preserve">The Standards for Mathematical Practice describe varieties of expertise that mathematics educators at all levels should seek to develop in their students. These practices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specified in the National Research Council’s report </w:t>
      </w:r>
      <w:r w:rsidRPr="00C141F5">
        <w:rPr>
          <w:rFonts w:asciiTheme="minorHAnsi" w:hAnsiTheme="minorHAnsi" w:cstheme="minorHAnsi"/>
          <w:i/>
          <w:iCs/>
          <w:sz w:val="16"/>
          <w:szCs w:val="16"/>
        </w:rPr>
        <w:t>Adding It Up</w:t>
      </w:r>
      <w:r w:rsidRPr="00C141F5">
        <w:rPr>
          <w:rFonts w:asciiTheme="minorHAnsi" w:hAnsiTheme="minorHAnsi" w:cstheme="minorHAnsi"/>
          <w:sz w:val="16"/>
          <w:szCs w:val="16"/>
        </w:rPr>
        <w:t xml:space="preserve">: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 </w:t>
      </w:r>
      <w:r w:rsidRPr="00C141F5">
        <w:rPr>
          <w:rFonts w:asciiTheme="minorHAnsi" w:hAnsiTheme="minorHAnsi" w:cstheme="minorHAnsi"/>
          <w:b/>
          <w:bCs/>
          <w:i/>
          <w:iCs/>
          <w:sz w:val="16"/>
          <w:szCs w:val="16"/>
        </w:rPr>
        <w:t xml:space="preserve">Students are expected to: </w:t>
      </w:r>
    </w:p>
    <w:p w:rsidR="006833A2" w:rsidRPr="00C141F5" w:rsidRDefault="006833A2" w:rsidP="006833A2">
      <w:pPr>
        <w:pStyle w:val="Default"/>
        <w:rPr>
          <w:rFonts w:asciiTheme="minorHAnsi" w:hAnsiTheme="minorHAnsi" w:cstheme="minorHAnsi"/>
          <w:sz w:val="16"/>
          <w:szCs w:val="16"/>
        </w:rPr>
      </w:pPr>
    </w:p>
    <w:p w:rsidR="006833A2" w:rsidRPr="00C141F5" w:rsidRDefault="006833A2" w:rsidP="006833A2">
      <w:pPr>
        <w:pStyle w:val="Default"/>
        <w:rPr>
          <w:rFonts w:asciiTheme="minorHAnsi" w:hAnsiTheme="minorHAnsi" w:cstheme="minorHAnsi"/>
          <w:sz w:val="20"/>
          <w:szCs w:val="20"/>
        </w:rPr>
      </w:pPr>
      <w:r w:rsidRPr="00C141F5">
        <w:rPr>
          <w:rFonts w:asciiTheme="minorHAnsi" w:hAnsiTheme="minorHAnsi" w:cstheme="minorHAnsi"/>
          <w:b/>
          <w:bCs/>
          <w:sz w:val="20"/>
          <w:szCs w:val="20"/>
        </w:rPr>
        <w:t xml:space="preserve">1. Make sense of problems and persevere in solving them. </w:t>
      </w:r>
    </w:p>
    <w:p w:rsidR="006833A2" w:rsidRPr="00C141F5" w:rsidRDefault="006833A2" w:rsidP="006833A2">
      <w:pPr>
        <w:pStyle w:val="Default"/>
        <w:rPr>
          <w:rFonts w:asciiTheme="minorHAnsi" w:hAnsiTheme="minorHAnsi" w:cstheme="minorHAnsi"/>
          <w:sz w:val="20"/>
          <w:szCs w:val="20"/>
        </w:rPr>
      </w:pPr>
      <w:r w:rsidRPr="00C141F5">
        <w:rPr>
          <w:rFonts w:asciiTheme="minorHAnsi" w:hAnsiTheme="minorHAnsi" w:cstheme="minorHAnsi"/>
          <w:sz w:val="20"/>
          <w:szCs w:val="20"/>
        </w:rPr>
        <w:t xml:space="preserve">In Kindergarten, students begin to build the understanding that doing mathematics involves solving problems and discussing how they solved them. Students explain to themselves the meaning of a problem and look for ways to solve it. Younger students may use concrete objects or pictures to help them conceptualize and solve problems. They may check their thinking by asking themselves, “Does this make sense?” or they may try another strategy. </w:t>
      </w:r>
    </w:p>
    <w:p w:rsidR="006833A2" w:rsidRPr="00C141F5" w:rsidRDefault="006833A2" w:rsidP="006833A2">
      <w:pPr>
        <w:pStyle w:val="Default"/>
        <w:rPr>
          <w:rFonts w:asciiTheme="minorHAnsi" w:hAnsiTheme="minorHAnsi" w:cstheme="minorHAnsi"/>
          <w:b/>
          <w:bCs/>
          <w:sz w:val="16"/>
          <w:szCs w:val="16"/>
        </w:rPr>
      </w:pPr>
    </w:p>
    <w:p w:rsidR="006833A2" w:rsidRPr="00C141F5" w:rsidRDefault="006833A2" w:rsidP="006833A2">
      <w:pPr>
        <w:pStyle w:val="Default"/>
        <w:rPr>
          <w:rFonts w:asciiTheme="minorHAnsi" w:hAnsiTheme="minorHAnsi" w:cstheme="minorHAnsi"/>
          <w:sz w:val="20"/>
          <w:szCs w:val="20"/>
        </w:rPr>
      </w:pPr>
      <w:r w:rsidRPr="00C141F5">
        <w:rPr>
          <w:rFonts w:asciiTheme="minorHAnsi" w:hAnsiTheme="minorHAnsi" w:cstheme="minorHAnsi"/>
          <w:b/>
          <w:bCs/>
          <w:sz w:val="20"/>
          <w:szCs w:val="20"/>
        </w:rPr>
        <w:t xml:space="preserve">2. Reason abstractly and quantitatively. </w:t>
      </w:r>
    </w:p>
    <w:p w:rsidR="006833A2" w:rsidRPr="00C141F5" w:rsidRDefault="006833A2" w:rsidP="006833A2">
      <w:pPr>
        <w:pStyle w:val="Default"/>
        <w:rPr>
          <w:rFonts w:asciiTheme="minorHAnsi" w:hAnsiTheme="minorHAnsi" w:cstheme="minorHAnsi"/>
          <w:sz w:val="20"/>
          <w:szCs w:val="20"/>
        </w:rPr>
      </w:pPr>
      <w:r w:rsidRPr="00C141F5">
        <w:rPr>
          <w:rFonts w:asciiTheme="minorHAnsi" w:hAnsiTheme="minorHAnsi" w:cstheme="minorHAnsi"/>
          <w:sz w:val="20"/>
          <w:szCs w:val="20"/>
        </w:rPr>
        <w:t xml:space="preserve">Younger students begin to recognize that a number represents a specific quantity. Then, they connect the quantity to written symbols. Quantitative reasoning entails creating a representation of a problem while attending to the meanings of the quantities. </w:t>
      </w:r>
    </w:p>
    <w:p w:rsidR="006833A2" w:rsidRPr="00C141F5" w:rsidRDefault="006833A2" w:rsidP="006833A2">
      <w:pPr>
        <w:pStyle w:val="Default"/>
        <w:rPr>
          <w:rFonts w:asciiTheme="minorHAnsi" w:hAnsiTheme="minorHAnsi" w:cstheme="minorHAnsi"/>
          <w:b/>
          <w:bCs/>
          <w:sz w:val="16"/>
          <w:szCs w:val="16"/>
        </w:rPr>
      </w:pPr>
    </w:p>
    <w:p w:rsidR="006833A2" w:rsidRPr="00C141F5" w:rsidRDefault="006833A2" w:rsidP="006833A2">
      <w:pPr>
        <w:pStyle w:val="Default"/>
        <w:rPr>
          <w:rFonts w:asciiTheme="minorHAnsi" w:hAnsiTheme="minorHAnsi" w:cstheme="minorHAnsi"/>
          <w:sz w:val="20"/>
          <w:szCs w:val="20"/>
        </w:rPr>
      </w:pPr>
      <w:r w:rsidRPr="00C141F5">
        <w:rPr>
          <w:rFonts w:asciiTheme="minorHAnsi" w:hAnsiTheme="minorHAnsi" w:cstheme="minorHAnsi"/>
          <w:b/>
          <w:bCs/>
          <w:sz w:val="20"/>
          <w:szCs w:val="20"/>
        </w:rPr>
        <w:t xml:space="preserve">3. Construct viable arguments and critique the reasoning of others. </w:t>
      </w:r>
    </w:p>
    <w:p w:rsidR="006833A2" w:rsidRPr="00C141F5" w:rsidRDefault="006833A2" w:rsidP="006833A2">
      <w:pPr>
        <w:pStyle w:val="Default"/>
        <w:rPr>
          <w:rFonts w:asciiTheme="minorHAnsi" w:hAnsiTheme="minorHAnsi" w:cstheme="minorHAnsi"/>
          <w:sz w:val="20"/>
          <w:szCs w:val="20"/>
        </w:rPr>
      </w:pPr>
      <w:r w:rsidRPr="00C141F5">
        <w:rPr>
          <w:rFonts w:asciiTheme="minorHAnsi" w:hAnsiTheme="minorHAnsi" w:cstheme="minorHAnsi"/>
          <w:sz w:val="20"/>
          <w:szCs w:val="20"/>
        </w:rPr>
        <w:t xml:space="preserve">Younger students construct arguments using concrete referents, such as objects, pictures, drawings, and actions. They also begin to develop their mathematical communication skills as they participate in mathematical discussions involving questions like “How did you get that?” and “Why is that true?” They explain their thinking to others and respond to others’ thinking. </w:t>
      </w:r>
    </w:p>
    <w:p w:rsidR="006833A2" w:rsidRPr="00C141F5" w:rsidRDefault="006833A2" w:rsidP="006833A2">
      <w:pPr>
        <w:pStyle w:val="Default"/>
        <w:rPr>
          <w:rFonts w:asciiTheme="minorHAnsi" w:hAnsiTheme="minorHAnsi" w:cstheme="minorHAnsi"/>
          <w:b/>
          <w:bCs/>
          <w:sz w:val="16"/>
          <w:szCs w:val="16"/>
        </w:rPr>
      </w:pPr>
    </w:p>
    <w:p w:rsidR="006833A2" w:rsidRPr="00C141F5" w:rsidRDefault="006833A2" w:rsidP="006833A2">
      <w:pPr>
        <w:pStyle w:val="Default"/>
        <w:rPr>
          <w:rFonts w:asciiTheme="minorHAnsi" w:hAnsiTheme="minorHAnsi" w:cstheme="minorHAnsi"/>
          <w:sz w:val="20"/>
          <w:szCs w:val="20"/>
        </w:rPr>
      </w:pPr>
      <w:r w:rsidRPr="00C141F5">
        <w:rPr>
          <w:rFonts w:asciiTheme="minorHAnsi" w:hAnsiTheme="minorHAnsi" w:cstheme="minorHAnsi"/>
          <w:b/>
          <w:bCs/>
          <w:sz w:val="20"/>
          <w:szCs w:val="20"/>
        </w:rPr>
        <w:t xml:space="preserve">4. Model with mathematics. </w:t>
      </w:r>
    </w:p>
    <w:p w:rsidR="006833A2" w:rsidRPr="00C141F5" w:rsidRDefault="006833A2" w:rsidP="006833A2">
      <w:pPr>
        <w:pStyle w:val="Default"/>
        <w:rPr>
          <w:rFonts w:asciiTheme="minorHAnsi" w:hAnsiTheme="minorHAnsi" w:cstheme="minorHAnsi"/>
          <w:sz w:val="20"/>
          <w:szCs w:val="20"/>
        </w:rPr>
      </w:pPr>
      <w:r w:rsidRPr="00C141F5">
        <w:rPr>
          <w:rFonts w:asciiTheme="minorHAnsi" w:hAnsiTheme="minorHAnsi" w:cstheme="minorHAnsi"/>
          <w:sz w:val="20"/>
          <w:szCs w:val="20"/>
        </w:rPr>
        <w:t xml:space="preserve">In early grades, students experiment with representing problem situations in multiple ways including numbers, words (mathematical language), drawing pictures, using objects, acting out, making a chart or list, creating equations, etc. Students need opportunities to connect the different representations and explain the connections. They should be able to use all of these representations as needed. </w:t>
      </w:r>
    </w:p>
    <w:p w:rsidR="006833A2" w:rsidRPr="00C141F5" w:rsidRDefault="006833A2" w:rsidP="006833A2">
      <w:pPr>
        <w:pStyle w:val="Default"/>
        <w:rPr>
          <w:rFonts w:asciiTheme="minorHAnsi" w:hAnsiTheme="minorHAnsi" w:cstheme="minorHAnsi"/>
          <w:b/>
          <w:bCs/>
          <w:sz w:val="16"/>
          <w:szCs w:val="16"/>
        </w:rPr>
      </w:pPr>
    </w:p>
    <w:p w:rsidR="006833A2" w:rsidRPr="00C141F5" w:rsidRDefault="006833A2" w:rsidP="006833A2">
      <w:pPr>
        <w:pStyle w:val="Default"/>
        <w:rPr>
          <w:rFonts w:asciiTheme="minorHAnsi" w:hAnsiTheme="minorHAnsi" w:cstheme="minorHAnsi"/>
          <w:sz w:val="20"/>
          <w:szCs w:val="20"/>
        </w:rPr>
      </w:pPr>
      <w:r w:rsidRPr="00C141F5">
        <w:rPr>
          <w:rFonts w:asciiTheme="minorHAnsi" w:hAnsiTheme="minorHAnsi" w:cstheme="minorHAnsi"/>
          <w:b/>
          <w:bCs/>
          <w:sz w:val="20"/>
          <w:szCs w:val="20"/>
        </w:rPr>
        <w:t xml:space="preserve">5. Use appropriate tools strategically. </w:t>
      </w:r>
    </w:p>
    <w:p w:rsidR="006833A2" w:rsidRPr="00C141F5" w:rsidRDefault="006833A2" w:rsidP="006833A2">
      <w:pPr>
        <w:pStyle w:val="Default"/>
        <w:rPr>
          <w:rFonts w:asciiTheme="minorHAnsi" w:hAnsiTheme="minorHAnsi" w:cstheme="minorHAnsi"/>
          <w:sz w:val="20"/>
          <w:szCs w:val="20"/>
        </w:rPr>
      </w:pPr>
      <w:r w:rsidRPr="00C141F5">
        <w:rPr>
          <w:rFonts w:asciiTheme="minorHAnsi" w:hAnsiTheme="minorHAnsi" w:cstheme="minorHAnsi"/>
          <w:sz w:val="20"/>
          <w:szCs w:val="20"/>
        </w:rPr>
        <w:t xml:space="preserve">Younger students begin to consider the available tools (including estimation) when solving a mathematical problem and decide when certain tools might be helpful. For instance, kindergarteners may decide that it might be advantageous to use linking cubes to represent two quantities and then compare the two representations side-by-side. </w:t>
      </w:r>
    </w:p>
    <w:p w:rsidR="006833A2" w:rsidRPr="00C141F5" w:rsidRDefault="006833A2" w:rsidP="006833A2">
      <w:pPr>
        <w:pStyle w:val="Default"/>
        <w:rPr>
          <w:rFonts w:asciiTheme="minorHAnsi" w:hAnsiTheme="minorHAnsi" w:cstheme="minorHAnsi"/>
          <w:b/>
          <w:bCs/>
          <w:sz w:val="16"/>
          <w:szCs w:val="16"/>
        </w:rPr>
      </w:pPr>
    </w:p>
    <w:p w:rsidR="006833A2" w:rsidRPr="00C141F5" w:rsidRDefault="006833A2" w:rsidP="006833A2">
      <w:pPr>
        <w:pStyle w:val="Default"/>
        <w:rPr>
          <w:rFonts w:asciiTheme="minorHAnsi" w:hAnsiTheme="minorHAnsi" w:cstheme="minorHAnsi"/>
          <w:sz w:val="20"/>
          <w:szCs w:val="20"/>
        </w:rPr>
      </w:pPr>
      <w:r w:rsidRPr="00C141F5">
        <w:rPr>
          <w:rFonts w:asciiTheme="minorHAnsi" w:hAnsiTheme="minorHAnsi" w:cstheme="minorHAnsi"/>
          <w:b/>
          <w:bCs/>
          <w:sz w:val="20"/>
          <w:szCs w:val="20"/>
        </w:rPr>
        <w:t xml:space="preserve">6. Attend to precision. </w:t>
      </w:r>
    </w:p>
    <w:p w:rsidR="006833A2" w:rsidRPr="00C141F5" w:rsidRDefault="006833A2" w:rsidP="006833A2">
      <w:pPr>
        <w:pStyle w:val="Default"/>
        <w:rPr>
          <w:rFonts w:asciiTheme="minorHAnsi" w:hAnsiTheme="minorHAnsi" w:cstheme="minorHAnsi"/>
          <w:sz w:val="20"/>
          <w:szCs w:val="20"/>
        </w:rPr>
      </w:pPr>
      <w:r w:rsidRPr="00C141F5">
        <w:rPr>
          <w:rFonts w:asciiTheme="minorHAnsi" w:hAnsiTheme="minorHAnsi" w:cstheme="minorHAnsi"/>
          <w:sz w:val="20"/>
          <w:szCs w:val="20"/>
        </w:rPr>
        <w:t xml:space="preserve">As kindergarteners begin to develop their mathematical communication skills, they try to use clear and precise language in their discussions with others and in their own reasoning. </w:t>
      </w:r>
    </w:p>
    <w:p w:rsidR="006833A2" w:rsidRPr="00C141F5" w:rsidRDefault="006833A2" w:rsidP="006833A2">
      <w:pPr>
        <w:pStyle w:val="Default"/>
        <w:rPr>
          <w:rFonts w:asciiTheme="minorHAnsi" w:hAnsiTheme="minorHAnsi" w:cstheme="minorHAnsi"/>
          <w:sz w:val="16"/>
          <w:szCs w:val="16"/>
        </w:rPr>
      </w:pPr>
    </w:p>
    <w:p w:rsidR="006833A2" w:rsidRPr="00C141F5" w:rsidRDefault="006833A2" w:rsidP="006833A2">
      <w:pPr>
        <w:pStyle w:val="Default"/>
        <w:rPr>
          <w:rFonts w:asciiTheme="minorHAnsi" w:hAnsiTheme="minorHAnsi" w:cstheme="minorHAnsi"/>
          <w:sz w:val="20"/>
          <w:szCs w:val="20"/>
        </w:rPr>
      </w:pPr>
      <w:r w:rsidRPr="00C141F5">
        <w:rPr>
          <w:rFonts w:asciiTheme="minorHAnsi" w:hAnsiTheme="minorHAnsi" w:cstheme="minorHAnsi"/>
          <w:b/>
          <w:bCs/>
          <w:sz w:val="20"/>
          <w:szCs w:val="20"/>
        </w:rPr>
        <w:t xml:space="preserve">7. Look for and make use of structure. </w:t>
      </w:r>
    </w:p>
    <w:p w:rsidR="006833A2" w:rsidRPr="00C141F5" w:rsidRDefault="006833A2" w:rsidP="006833A2">
      <w:pPr>
        <w:pStyle w:val="Default"/>
        <w:rPr>
          <w:rFonts w:asciiTheme="minorHAnsi" w:hAnsiTheme="minorHAnsi" w:cstheme="minorHAnsi"/>
          <w:sz w:val="20"/>
          <w:szCs w:val="20"/>
        </w:rPr>
      </w:pPr>
      <w:r w:rsidRPr="00C141F5">
        <w:rPr>
          <w:rFonts w:asciiTheme="minorHAnsi" w:hAnsiTheme="minorHAnsi" w:cstheme="minorHAnsi"/>
          <w:sz w:val="20"/>
          <w:szCs w:val="20"/>
        </w:rPr>
        <w:t xml:space="preserve">Younger students begin to discern a pattern or structure. For instance, students recognize the pattern that exists in the teen numbers; every teen number is written with a 1 (representing one ten) and ends with the digit that is first stated. They also recognize that 3 + 2 = 5 and 2 + 3 = 5. </w:t>
      </w:r>
    </w:p>
    <w:p w:rsidR="006833A2" w:rsidRPr="00C141F5" w:rsidRDefault="006833A2" w:rsidP="006833A2">
      <w:pPr>
        <w:pStyle w:val="Default"/>
        <w:rPr>
          <w:rFonts w:asciiTheme="minorHAnsi" w:hAnsiTheme="minorHAnsi" w:cstheme="minorHAnsi"/>
          <w:b/>
          <w:bCs/>
          <w:sz w:val="16"/>
          <w:szCs w:val="16"/>
        </w:rPr>
      </w:pPr>
    </w:p>
    <w:p w:rsidR="006833A2" w:rsidRPr="00C141F5" w:rsidRDefault="006833A2" w:rsidP="006833A2">
      <w:pPr>
        <w:pStyle w:val="Default"/>
        <w:rPr>
          <w:rFonts w:asciiTheme="minorHAnsi" w:hAnsiTheme="minorHAnsi" w:cstheme="minorHAnsi"/>
          <w:sz w:val="20"/>
          <w:szCs w:val="20"/>
        </w:rPr>
      </w:pPr>
      <w:r w:rsidRPr="00C141F5">
        <w:rPr>
          <w:rFonts w:asciiTheme="minorHAnsi" w:hAnsiTheme="minorHAnsi" w:cstheme="minorHAnsi"/>
          <w:b/>
          <w:bCs/>
          <w:sz w:val="20"/>
          <w:szCs w:val="20"/>
        </w:rPr>
        <w:t xml:space="preserve">8. Look for and express regularity in repeated reasoning. </w:t>
      </w:r>
    </w:p>
    <w:p w:rsidR="006833A2" w:rsidRPr="00C141F5" w:rsidRDefault="006833A2" w:rsidP="00C141F5">
      <w:pPr>
        <w:rPr>
          <w:rFonts w:cstheme="minorHAnsi"/>
          <w:sz w:val="20"/>
          <w:szCs w:val="20"/>
        </w:rPr>
      </w:pPr>
      <w:r w:rsidRPr="00C141F5">
        <w:rPr>
          <w:rFonts w:cstheme="minorHAnsi"/>
          <w:sz w:val="20"/>
          <w:szCs w:val="20"/>
        </w:rPr>
        <w:t>In the early grades, students notice repetitive actions in counting and computation, etc. For example, they may notice that the next number in a counting sequence is one more. When counting by tens, the next number in the sequence is “ten more” (or one more group of ten). In addition, students continually check their work by asking themselves, “Does this make sense?”</w:t>
      </w:r>
      <w:r w:rsidR="00C141F5" w:rsidRPr="00C141F5">
        <w:rPr>
          <w:rFonts w:cstheme="minorHAnsi"/>
          <w:sz w:val="20"/>
          <w:szCs w:val="20"/>
        </w:rPr>
        <w:t xml:space="preserve"> </w:t>
      </w:r>
    </w:p>
    <w:sectPr w:rsidR="006833A2" w:rsidRPr="00C141F5" w:rsidSect="00645D77">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3A2" w:rsidRDefault="006833A2" w:rsidP="00AE35A0">
      <w:pPr>
        <w:spacing w:after="0" w:line="240" w:lineRule="auto"/>
      </w:pPr>
      <w:r>
        <w:separator/>
      </w:r>
    </w:p>
  </w:endnote>
  <w:endnote w:type="continuationSeparator" w:id="0">
    <w:p w:rsidR="006833A2" w:rsidRDefault="006833A2" w:rsidP="00AE3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A2" w:rsidRDefault="006833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3A2" w:rsidRDefault="006833A2" w:rsidP="00AE35A0">
      <w:pPr>
        <w:spacing w:after="0" w:line="240" w:lineRule="auto"/>
      </w:pPr>
      <w:r>
        <w:separator/>
      </w:r>
    </w:p>
  </w:footnote>
  <w:footnote w:type="continuationSeparator" w:id="0">
    <w:p w:rsidR="006833A2" w:rsidRDefault="006833A2" w:rsidP="00AE35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A2" w:rsidRDefault="006833A2" w:rsidP="00AE35A0">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A0"/>
    <w:rsid w:val="0011123F"/>
    <w:rsid w:val="00117DA9"/>
    <w:rsid w:val="00155F0A"/>
    <w:rsid w:val="0018626E"/>
    <w:rsid w:val="00190E11"/>
    <w:rsid w:val="00191391"/>
    <w:rsid w:val="00192706"/>
    <w:rsid w:val="001A3D21"/>
    <w:rsid w:val="001E44F0"/>
    <w:rsid w:val="00280CA6"/>
    <w:rsid w:val="00295638"/>
    <w:rsid w:val="002C6242"/>
    <w:rsid w:val="002D715F"/>
    <w:rsid w:val="002F12EC"/>
    <w:rsid w:val="002F5987"/>
    <w:rsid w:val="002F5A69"/>
    <w:rsid w:val="00307566"/>
    <w:rsid w:val="00311B1E"/>
    <w:rsid w:val="00350E61"/>
    <w:rsid w:val="00366CFD"/>
    <w:rsid w:val="003A12A3"/>
    <w:rsid w:val="003C14BA"/>
    <w:rsid w:val="003D619A"/>
    <w:rsid w:val="003E0843"/>
    <w:rsid w:val="003E185E"/>
    <w:rsid w:val="003F2590"/>
    <w:rsid w:val="003F6E55"/>
    <w:rsid w:val="00407E06"/>
    <w:rsid w:val="004110A9"/>
    <w:rsid w:val="00421BDA"/>
    <w:rsid w:val="00440550"/>
    <w:rsid w:val="004614CA"/>
    <w:rsid w:val="00492306"/>
    <w:rsid w:val="004B0A1A"/>
    <w:rsid w:val="004B11AB"/>
    <w:rsid w:val="004B37C3"/>
    <w:rsid w:val="004C52D0"/>
    <w:rsid w:val="004F357D"/>
    <w:rsid w:val="0050318B"/>
    <w:rsid w:val="00513048"/>
    <w:rsid w:val="00526EF7"/>
    <w:rsid w:val="00541A16"/>
    <w:rsid w:val="00544084"/>
    <w:rsid w:val="00544123"/>
    <w:rsid w:val="005759C8"/>
    <w:rsid w:val="005B3ECA"/>
    <w:rsid w:val="005E1053"/>
    <w:rsid w:val="005E1CDA"/>
    <w:rsid w:val="005F060A"/>
    <w:rsid w:val="005F5B09"/>
    <w:rsid w:val="00645D77"/>
    <w:rsid w:val="006833A2"/>
    <w:rsid w:val="00693A8A"/>
    <w:rsid w:val="006F0F92"/>
    <w:rsid w:val="007061AF"/>
    <w:rsid w:val="0072622A"/>
    <w:rsid w:val="00777F17"/>
    <w:rsid w:val="007A0DEB"/>
    <w:rsid w:val="007F2120"/>
    <w:rsid w:val="007F4D21"/>
    <w:rsid w:val="00830E40"/>
    <w:rsid w:val="00852C1B"/>
    <w:rsid w:val="008748F6"/>
    <w:rsid w:val="008A074A"/>
    <w:rsid w:val="008A6F01"/>
    <w:rsid w:val="008C30C5"/>
    <w:rsid w:val="008C6625"/>
    <w:rsid w:val="0090199E"/>
    <w:rsid w:val="009367F2"/>
    <w:rsid w:val="00942034"/>
    <w:rsid w:val="009E4407"/>
    <w:rsid w:val="009E73A4"/>
    <w:rsid w:val="00A23100"/>
    <w:rsid w:val="00A273C3"/>
    <w:rsid w:val="00A32460"/>
    <w:rsid w:val="00A52D7E"/>
    <w:rsid w:val="00A93F49"/>
    <w:rsid w:val="00AE35A0"/>
    <w:rsid w:val="00AF1098"/>
    <w:rsid w:val="00B53012"/>
    <w:rsid w:val="00BC6CDB"/>
    <w:rsid w:val="00BF04D1"/>
    <w:rsid w:val="00C141F5"/>
    <w:rsid w:val="00C174FA"/>
    <w:rsid w:val="00C21F7B"/>
    <w:rsid w:val="00C30F49"/>
    <w:rsid w:val="00C358F5"/>
    <w:rsid w:val="00C605EB"/>
    <w:rsid w:val="00C720DC"/>
    <w:rsid w:val="00CD4771"/>
    <w:rsid w:val="00D21BD0"/>
    <w:rsid w:val="00D454D2"/>
    <w:rsid w:val="00D64B0F"/>
    <w:rsid w:val="00D7002C"/>
    <w:rsid w:val="00D73ECA"/>
    <w:rsid w:val="00DA598A"/>
    <w:rsid w:val="00DC6FF1"/>
    <w:rsid w:val="00DD0AE3"/>
    <w:rsid w:val="00DE315E"/>
    <w:rsid w:val="00DF11C3"/>
    <w:rsid w:val="00DF4018"/>
    <w:rsid w:val="00DF5AAD"/>
    <w:rsid w:val="00E76FCC"/>
    <w:rsid w:val="00E843B3"/>
    <w:rsid w:val="00EA07D7"/>
    <w:rsid w:val="00EC0D6C"/>
    <w:rsid w:val="00EC7A8C"/>
    <w:rsid w:val="00ED7C14"/>
    <w:rsid w:val="00F24594"/>
    <w:rsid w:val="00F32302"/>
    <w:rsid w:val="00F43D9B"/>
    <w:rsid w:val="00F76D38"/>
    <w:rsid w:val="00F906A3"/>
    <w:rsid w:val="00FC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5A0"/>
  </w:style>
  <w:style w:type="paragraph" w:styleId="Footer">
    <w:name w:val="footer"/>
    <w:basedOn w:val="Normal"/>
    <w:link w:val="FooterChar"/>
    <w:uiPriority w:val="99"/>
    <w:unhideWhenUsed/>
    <w:rsid w:val="00AE3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5A0"/>
  </w:style>
  <w:style w:type="table" w:styleId="TableGrid">
    <w:name w:val="Table Grid"/>
    <w:basedOn w:val="TableNormal"/>
    <w:uiPriority w:val="59"/>
    <w:rsid w:val="008C3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2460"/>
    <w:pPr>
      <w:ind w:left="720"/>
      <w:contextualSpacing/>
    </w:pPr>
  </w:style>
  <w:style w:type="paragraph" w:customStyle="1" w:styleId="Default">
    <w:name w:val="Default"/>
    <w:rsid w:val="005E1053"/>
    <w:pPr>
      <w:autoSpaceDE w:val="0"/>
      <w:autoSpaceDN w:val="0"/>
      <w:adjustRightInd w:val="0"/>
    </w:pPr>
    <w:rPr>
      <w:rFonts w:eastAsiaTheme="minorHAnsi" w:cs="Calibri"/>
      <w:color w:val="000000"/>
      <w:sz w:val="24"/>
      <w:szCs w:val="24"/>
    </w:rPr>
  </w:style>
  <w:style w:type="paragraph" w:styleId="BalloonText">
    <w:name w:val="Balloon Text"/>
    <w:basedOn w:val="Normal"/>
    <w:link w:val="BalloonTextChar"/>
    <w:uiPriority w:val="99"/>
    <w:semiHidden/>
    <w:unhideWhenUsed/>
    <w:rsid w:val="00A93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F4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5A0"/>
  </w:style>
  <w:style w:type="paragraph" w:styleId="Footer">
    <w:name w:val="footer"/>
    <w:basedOn w:val="Normal"/>
    <w:link w:val="FooterChar"/>
    <w:uiPriority w:val="99"/>
    <w:unhideWhenUsed/>
    <w:rsid w:val="00AE3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5A0"/>
  </w:style>
  <w:style w:type="table" w:styleId="TableGrid">
    <w:name w:val="Table Grid"/>
    <w:basedOn w:val="TableNormal"/>
    <w:uiPriority w:val="59"/>
    <w:rsid w:val="008C3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2460"/>
    <w:pPr>
      <w:ind w:left="720"/>
      <w:contextualSpacing/>
    </w:pPr>
  </w:style>
  <w:style w:type="paragraph" w:customStyle="1" w:styleId="Default">
    <w:name w:val="Default"/>
    <w:rsid w:val="005E1053"/>
    <w:pPr>
      <w:autoSpaceDE w:val="0"/>
      <w:autoSpaceDN w:val="0"/>
      <w:adjustRightInd w:val="0"/>
    </w:pPr>
    <w:rPr>
      <w:rFonts w:eastAsiaTheme="minorHAnsi" w:cs="Calibri"/>
      <w:color w:val="000000"/>
      <w:sz w:val="24"/>
      <w:szCs w:val="24"/>
    </w:rPr>
  </w:style>
  <w:style w:type="paragraph" w:styleId="BalloonText">
    <w:name w:val="Balloon Text"/>
    <w:basedOn w:val="Normal"/>
    <w:link w:val="BalloonTextChar"/>
    <w:uiPriority w:val="99"/>
    <w:semiHidden/>
    <w:unhideWhenUsed/>
    <w:rsid w:val="00A93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88405">
      <w:bodyDiv w:val="1"/>
      <w:marLeft w:val="0"/>
      <w:marRight w:val="0"/>
      <w:marTop w:val="0"/>
      <w:marBottom w:val="0"/>
      <w:divBdr>
        <w:top w:val="none" w:sz="0" w:space="0" w:color="auto"/>
        <w:left w:val="none" w:sz="0" w:space="0" w:color="auto"/>
        <w:bottom w:val="none" w:sz="0" w:space="0" w:color="auto"/>
        <w:right w:val="none" w:sz="0" w:space="0" w:color="auto"/>
      </w:divBdr>
    </w:div>
    <w:div w:id="310445940">
      <w:bodyDiv w:val="1"/>
      <w:marLeft w:val="0"/>
      <w:marRight w:val="0"/>
      <w:marTop w:val="0"/>
      <w:marBottom w:val="0"/>
      <w:divBdr>
        <w:top w:val="none" w:sz="0" w:space="0" w:color="auto"/>
        <w:left w:val="none" w:sz="0" w:space="0" w:color="auto"/>
        <w:bottom w:val="none" w:sz="0" w:space="0" w:color="auto"/>
        <w:right w:val="none" w:sz="0" w:space="0" w:color="auto"/>
      </w:divBdr>
    </w:div>
    <w:div w:id="764420798">
      <w:bodyDiv w:val="1"/>
      <w:marLeft w:val="0"/>
      <w:marRight w:val="0"/>
      <w:marTop w:val="0"/>
      <w:marBottom w:val="0"/>
      <w:divBdr>
        <w:top w:val="none" w:sz="0" w:space="0" w:color="auto"/>
        <w:left w:val="none" w:sz="0" w:space="0" w:color="auto"/>
        <w:bottom w:val="none" w:sz="0" w:space="0" w:color="auto"/>
        <w:right w:val="none" w:sz="0" w:space="0" w:color="auto"/>
      </w:divBdr>
    </w:div>
    <w:div w:id="1316295780">
      <w:bodyDiv w:val="1"/>
      <w:marLeft w:val="0"/>
      <w:marRight w:val="0"/>
      <w:marTop w:val="0"/>
      <w:marBottom w:val="0"/>
      <w:divBdr>
        <w:top w:val="none" w:sz="0" w:space="0" w:color="auto"/>
        <w:left w:val="none" w:sz="0" w:space="0" w:color="auto"/>
        <w:bottom w:val="none" w:sz="0" w:space="0" w:color="auto"/>
        <w:right w:val="none" w:sz="0" w:space="0" w:color="auto"/>
      </w:divBdr>
    </w:div>
    <w:div w:id="167005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C450E-28A0-0B4F-A6B7-0DDAE633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1426</Words>
  <Characters>8132</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e198801830</dc:creator>
  <cp:lastModifiedBy>Chris Shannon</cp:lastModifiedBy>
  <cp:revision>2</cp:revision>
  <cp:lastPrinted>2013-02-28T19:06:00Z</cp:lastPrinted>
  <dcterms:created xsi:type="dcterms:W3CDTF">2013-07-16T14:10:00Z</dcterms:created>
  <dcterms:modified xsi:type="dcterms:W3CDTF">2013-07-16T14:10:00Z</dcterms:modified>
</cp:coreProperties>
</file>